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48C46AEB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Luiz Eduardo Sousa Do Santos, solicitando </w:t>
      </w:r>
      <w:r w:rsidR="004961E2">
        <w:rPr>
          <w:rFonts w:ascii="Arial" w:hAnsi="Arial" w:cs="Arial"/>
          <w:color w:val="000000"/>
          <w:sz w:val="28"/>
          <w:szCs w:val="28"/>
        </w:rPr>
        <w:t xml:space="preserve">a </w:t>
      </w:r>
      <w:r w:rsidR="001B5D3B">
        <w:rPr>
          <w:rFonts w:ascii="Arial" w:hAnsi="Arial" w:cs="Arial"/>
          <w:color w:val="000000"/>
          <w:sz w:val="28"/>
          <w:szCs w:val="28"/>
        </w:rPr>
        <w:t>implantação de estruturas de cobertas para as academias de ginasticas, localizadas em Goiana.</w:t>
      </w:r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2A5BEBE1" w14:textId="41513376" w:rsidR="00AA11F2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B5D3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28</w:t>
      </w:r>
      <w:bookmarkStart w:id="0" w:name="_GoBack"/>
      <w:bookmarkEnd w:id="0"/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Abril</w:t>
      </w:r>
    </w:p>
    <w:p w14:paraId="5F784D6B" w14:textId="2B2AF73F" w:rsidR="00E62AD0" w:rsidRPr="00E62AD0" w:rsidRDefault="00E62AD0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gramEnd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ECB94" w14:textId="77777777" w:rsidR="00C22C0A" w:rsidRDefault="00C22C0A">
      <w:pPr>
        <w:spacing w:after="0" w:line="240" w:lineRule="auto"/>
      </w:pPr>
      <w:r>
        <w:separator/>
      </w:r>
    </w:p>
  </w:endnote>
  <w:endnote w:type="continuationSeparator" w:id="0">
    <w:p w14:paraId="7B950971" w14:textId="77777777" w:rsidR="00C22C0A" w:rsidRDefault="00C2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BEA35" w14:textId="77777777" w:rsidR="00C22C0A" w:rsidRDefault="00C22C0A">
      <w:pPr>
        <w:spacing w:after="0" w:line="240" w:lineRule="auto"/>
      </w:pPr>
      <w:r>
        <w:separator/>
      </w:r>
    </w:p>
  </w:footnote>
  <w:footnote w:type="continuationSeparator" w:id="0">
    <w:p w14:paraId="377C6D2A" w14:textId="77777777" w:rsidR="00C22C0A" w:rsidRDefault="00C2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B5D3B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A1B5C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0C14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22C0A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2025-04-25T11:45:00Z</cp:lastPrinted>
  <dcterms:created xsi:type="dcterms:W3CDTF">2025-04-28T13:23:00Z</dcterms:created>
  <dcterms:modified xsi:type="dcterms:W3CDTF">2025-04-28T13:23:00Z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