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741E84FC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em sintonia com a Secretaria competente, veja a possibilidade de construir </w:t>
      </w:r>
      <w:r w:rsidR="00867A22">
        <w:rPr>
          <w:rFonts w:ascii="Arial" w:hAnsi="Arial" w:cs="Arial"/>
          <w:b/>
          <w:bCs/>
          <w:color w:val="000000"/>
          <w:sz w:val="28"/>
          <w:szCs w:val="28"/>
        </w:rPr>
        <w:t>um Hospital Municipal em Tejucupapo.</w:t>
      </w:r>
    </w:p>
    <w:p w14:paraId="34DF7D6E" w14:textId="77777777" w:rsidR="00C016FB" w:rsidRDefault="00C016FB" w:rsidP="00E62AD0">
      <w:p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5E6A738B" w:rsidR="00E62AD0" w:rsidRPr="00E62AD0" w:rsidRDefault="00867A22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Gabinete do Vereador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4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53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maio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54C87EB3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</w:t>
      </w:r>
      <w:r w:rsidR="00867A2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Gabinete do Vereador, em 14 de maio de 2025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A8A8" w14:textId="77777777" w:rsidR="00B77E16" w:rsidRDefault="00B77E16">
      <w:pPr>
        <w:spacing w:after="0" w:line="240" w:lineRule="auto"/>
      </w:pPr>
      <w:r>
        <w:separator/>
      </w:r>
    </w:p>
  </w:endnote>
  <w:endnote w:type="continuationSeparator" w:id="0">
    <w:p w14:paraId="32814433" w14:textId="77777777" w:rsidR="00B77E16" w:rsidRDefault="00B7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86F2" w14:textId="77777777" w:rsidR="00B77E16" w:rsidRDefault="00B77E16">
      <w:pPr>
        <w:spacing w:after="0" w:line="240" w:lineRule="auto"/>
      </w:pPr>
      <w:r>
        <w:separator/>
      </w:r>
    </w:p>
  </w:footnote>
  <w:footnote w:type="continuationSeparator" w:id="0">
    <w:p w14:paraId="6F0D8D73" w14:textId="77777777" w:rsidR="00B77E16" w:rsidRDefault="00B7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2721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67A22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77E16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16FB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9</cp:revision>
  <cp:lastPrinted>2025-03-12T13:38:00Z</cp:lastPrinted>
  <dcterms:created xsi:type="dcterms:W3CDTF">2025-04-15T16:44:00Z</dcterms:created>
  <dcterms:modified xsi:type="dcterms:W3CDTF">2025-05-14T13:24:00Z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