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CE45" w14:textId="43C87BF6" w:rsidR="0000044A" w:rsidRPr="00692EB6" w:rsidRDefault="0000044A" w:rsidP="0000044A">
      <w:pPr>
        <w:spacing w:line="360" w:lineRule="auto"/>
        <w:jc w:val="center"/>
        <w:rPr>
          <w:rFonts w:ascii="Arial" w:eastAsia="Calibri" w:hAnsi="Arial" w:cs="Arial"/>
          <w:b/>
          <w:color w:val="00000A"/>
          <w:sz w:val="26"/>
          <w:szCs w:val="26"/>
        </w:rPr>
      </w:pPr>
      <w:r w:rsidRPr="00692EB6">
        <w:rPr>
          <w:rFonts w:ascii="Arial" w:eastAsia="Calibri" w:hAnsi="Arial" w:cs="Arial"/>
          <w:b/>
          <w:color w:val="00000A"/>
          <w:sz w:val="26"/>
          <w:szCs w:val="26"/>
        </w:rPr>
        <w:t>INDICAÇÃO Nº               /202</w:t>
      </w:r>
      <w:r w:rsidR="00A93C6D" w:rsidRPr="00692EB6">
        <w:rPr>
          <w:rFonts w:ascii="Arial" w:eastAsia="Calibri" w:hAnsi="Arial" w:cs="Arial"/>
          <w:b/>
          <w:color w:val="00000A"/>
          <w:sz w:val="26"/>
          <w:szCs w:val="26"/>
        </w:rPr>
        <w:t>5</w:t>
      </w:r>
    </w:p>
    <w:p w14:paraId="2AF437E8" w14:textId="77777777" w:rsidR="00692EB6" w:rsidRPr="00692EB6" w:rsidRDefault="00692EB6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6248CA29" w14:textId="0B916827" w:rsidR="0000044A" w:rsidRPr="00A17B79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Indico à Mesa, após ouvido o Plenário desta Casa Legislativa, nos termos legais e regimentais, que seja encaminhado Ofício ao Prefeito d</w:t>
      </w:r>
      <w:r w:rsidR="00CF26CE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Município,</w:t>
      </w:r>
      <w:r w:rsidR="00FD6AC4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solicitando 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a </w:t>
      </w:r>
      <w:r w:rsidR="00C06B5F" w:rsidRPr="00C06B5F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revisão legal do Plano Diretor de Desenvolvimento Urbano de</w:t>
      </w:r>
      <w:r w:rsidR="00D44534" w:rsidRPr="00BF7661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 </w:t>
      </w:r>
      <w:r w:rsidRPr="00BF7661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Goiana</w:t>
      </w:r>
      <w:r w:rsidR="00A17B79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 xml:space="preserve">, </w:t>
      </w:r>
      <w:r w:rsidR="00A17B79" w:rsidRPr="00A17B7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o que não </w:t>
      </w:r>
      <w:r w:rsidR="00AF788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acontece</w:t>
      </w:r>
      <w:r w:rsidR="00A17B79" w:rsidRPr="00A17B7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desde os idos do ano de 2006</w:t>
      </w:r>
      <w:r w:rsidR="00AF7888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, tendo apenas ocorrido algumas alterações no ano de 2011.</w:t>
      </w:r>
      <w:r w:rsidRPr="00A17B79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</w:p>
    <w:p w14:paraId="61E09466" w14:textId="7EE41D5A" w:rsidR="0000044A" w:rsidRPr="00692EB6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Da presente propositura, dê-se ciência</w:t>
      </w:r>
      <w:r w:rsidR="00A93C6D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ao</w:t>
      </w:r>
      <w:r w:rsidR="00C06B5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C06B5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ecretári</w:t>
      </w:r>
      <w:r w:rsidR="00A93C6D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o</w:t>
      </w:r>
      <w:r w:rsidR="00C06B5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C06B5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m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unicipa</w:t>
      </w:r>
      <w:r w:rsidR="00C06B5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is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</w:t>
      </w:r>
      <w:r w:rsidR="00C06B5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Planejamento Estratégico</w:t>
      </w:r>
      <w:r w:rsidR="0079796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;</w:t>
      </w:r>
      <w:r w:rsidR="00C06B5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Urbanismo, Obras e Patrimônio Arquitetônico</w:t>
      </w:r>
      <w:r w:rsidR="0079796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;</w:t>
      </w:r>
      <w:r w:rsidR="00C06B5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de Agricultura, Pesca e Meio Ambiente</w:t>
      </w:r>
      <w:r w:rsidR="0079796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; de Desenvolvimento Econômico e Tecnologia; </w:t>
      </w:r>
      <w:r w:rsidR="005C3C4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de Turismo e Desenvolvimento Cultural; e </w:t>
      </w:r>
      <w:r w:rsidR="0079796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de Segurança Cidadã, Trânsito e Transportes</w:t>
      </w:r>
      <w:r w:rsidR="00553D36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;</w:t>
      </w:r>
      <w:r w:rsidR="00797964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553D36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ao</w:t>
      </w:r>
      <w:r w:rsidR="00C06B5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</w:t>
      </w:r>
      <w:r w:rsidR="00553D36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diretor</w:t>
      </w:r>
      <w:r w:rsidR="00C06B5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es</w:t>
      </w:r>
      <w:r w:rsidR="00553D36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-presidente</w:t>
      </w:r>
      <w:r w:rsidR="00C06B5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s</w:t>
      </w:r>
      <w:r w:rsidR="00553D36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da A</w:t>
      </w:r>
      <w:r w:rsidR="00F91773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gência Municipal de </w:t>
      </w:r>
      <w:r w:rsidR="00553D36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</w:t>
      </w:r>
      <w:r w:rsidR="00F91773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esenvolvimento</w:t>
      </w:r>
      <w:r w:rsidR="00553D36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="00F91773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de </w:t>
      </w:r>
      <w:r w:rsidR="00553D36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Goiana</w:t>
      </w:r>
      <w:r w:rsidR="00F91773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(AD Goiana)</w:t>
      </w:r>
      <w:r w:rsidR="00C06B5F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e da Agência Municipal de Meio Ambiente de Goiana</w:t>
      </w:r>
      <w:r w:rsidR="005C3C4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;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bem como aos veículos de</w:t>
      </w:r>
      <w:r w:rsidR="0076676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comunicação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do </w:t>
      </w:r>
      <w:r w:rsidR="00BF7661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M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unicípio.</w:t>
      </w:r>
    </w:p>
    <w:p w14:paraId="7FA9E864" w14:textId="77777777" w:rsidR="0000044A" w:rsidRPr="00692EB6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14:paraId="34452E47" w14:textId="59A8E4C8" w:rsidR="0000044A" w:rsidRPr="00692EB6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Plenário Vereador Clovis Fontenelle Guimarães, em </w:t>
      </w:r>
      <w:r w:rsidR="005C3C4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01</w:t>
      </w:r>
      <w:r w:rsidR="004A48B5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de </w:t>
      </w:r>
      <w:r w:rsidR="00F91773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ju</w:t>
      </w:r>
      <w:r w:rsidR="005C3C4A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l</w:t>
      </w:r>
      <w:r w:rsidR="00F91773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ho 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de 202</w:t>
      </w:r>
      <w:r w:rsidR="00A93C6D"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5</w:t>
      </w:r>
      <w:r w:rsidRPr="00692EB6">
        <w:rPr>
          <w:rFonts w:ascii="Arial" w:eastAsia="Times New Roman" w:hAnsi="Arial" w:cs="Arial"/>
          <w:color w:val="000000"/>
          <w:sz w:val="26"/>
          <w:szCs w:val="26"/>
          <w:lang w:eastAsia="pt-BR"/>
        </w:rPr>
        <w:t>.</w:t>
      </w:r>
    </w:p>
    <w:p w14:paraId="5D0D2DA3" w14:textId="77777777" w:rsidR="0000044A" w:rsidRPr="00692EB6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5D9CA9DE" w14:textId="77777777" w:rsidR="0000044A" w:rsidRPr="00692EB6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5D0E5DD8" w14:textId="77777777" w:rsidR="0000044A" w:rsidRPr="00692EB6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5E2D99D1" w14:textId="3F8477DE" w:rsidR="0000044A" w:rsidRPr="00692EB6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692EB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Ver</w:t>
      </w:r>
      <w:r w:rsidR="00A93C6D" w:rsidRPr="00692EB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eadora Ana Braçoforte</w:t>
      </w:r>
    </w:p>
    <w:p w14:paraId="1672BD8C" w14:textId="77777777" w:rsidR="0000044A" w:rsidRPr="00692EB6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09CB1923" w14:textId="0B331D7C" w:rsidR="009C0289" w:rsidRPr="00692EB6" w:rsidRDefault="009C0289" w:rsidP="0000044A">
      <w:pPr>
        <w:rPr>
          <w:sz w:val="26"/>
          <w:szCs w:val="26"/>
        </w:rPr>
      </w:pPr>
    </w:p>
    <w:p w14:paraId="42FED4BF" w14:textId="45346DCA" w:rsidR="0000044A" w:rsidRPr="00692EB6" w:rsidRDefault="0000044A" w:rsidP="0000044A">
      <w:pPr>
        <w:rPr>
          <w:sz w:val="26"/>
          <w:szCs w:val="26"/>
        </w:rPr>
      </w:pPr>
    </w:p>
    <w:p w14:paraId="0764C663" w14:textId="401B7BF0" w:rsidR="0000044A" w:rsidRPr="00692EB6" w:rsidRDefault="0000044A" w:rsidP="0000044A">
      <w:pPr>
        <w:rPr>
          <w:sz w:val="26"/>
          <w:szCs w:val="26"/>
        </w:rPr>
      </w:pPr>
    </w:p>
    <w:p w14:paraId="796E73F6" w14:textId="1D63930A" w:rsidR="0000044A" w:rsidRPr="00692EB6" w:rsidRDefault="0000044A" w:rsidP="0000044A">
      <w:pPr>
        <w:rPr>
          <w:sz w:val="26"/>
          <w:szCs w:val="26"/>
        </w:rPr>
      </w:pPr>
    </w:p>
    <w:p w14:paraId="1B4A66AA" w14:textId="389851E6" w:rsidR="0000044A" w:rsidRDefault="0000044A" w:rsidP="005F3D2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692EB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lastRenderedPageBreak/>
        <w:t>JUSTIFICATIVA</w:t>
      </w:r>
    </w:p>
    <w:p w14:paraId="3AE8C1C9" w14:textId="77777777" w:rsidR="00687599" w:rsidRDefault="00687599" w:rsidP="005C3C4A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14:paraId="22080894" w14:textId="2F536011" w:rsidR="005C3C4A" w:rsidRDefault="005C3C4A" w:rsidP="005C3C4A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5C3C4A">
        <w:rPr>
          <w:rFonts w:ascii="Arial" w:hAnsi="Arial" w:cs="Arial"/>
          <w:sz w:val="26"/>
          <w:szCs w:val="26"/>
          <w:shd w:val="clear" w:color="auto" w:fill="FFFFFF"/>
        </w:rPr>
        <w:t xml:space="preserve">O </w:t>
      </w:r>
      <w:r>
        <w:rPr>
          <w:rFonts w:ascii="Arial" w:hAnsi="Arial" w:cs="Arial"/>
          <w:sz w:val="26"/>
          <w:szCs w:val="26"/>
          <w:shd w:val="clear" w:color="auto" w:fill="FFFFFF"/>
        </w:rPr>
        <w:t>P</w:t>
      </w:r>
      <w:r w:rsidRPr="005C3C4A">
        <w:rPr>
          <w:rFonts w:ascii="Arial" w:hAnsi="Arial" w:cs="Arial"/>
          <w:sz w:val="26"/>
          <w:szCs w:val="26"/>
          <w:shd w:val="clear" w:color="auto" w:fill="FFFFFF"/>
        </w:rPr>
        <w:t xml:space="preserve">lano </w:t>
      </w:r>
      <w:r>
        <w:rPr>
          <w:rFonts w:ascii="Arial" w:hAnsi="Arial" w:cs="Arial"/>
          <w:sz w:val="26"/>
          <w:szCs w:val="26"/>
          <w:shd w:val="clear" w:color="auto" w:fill="FFFFFF"/>
        </w:rPr>
        <w:t>D</w:t>
      </w:r>
      <w:r w:rsidRPr="005C3C4A">
        <w:rPr>
          <w:rFonts w:ascii="Arial" w:hAnsi="Arial" w:cs="Arial"/>
          <w:sz w:val="26"/>
          <w:szCs w:val="26"/>
          <w:shd w:val="clear" w:color="auto" w:fill="FFFFFF"/>
        </w:rPr>
        <w:t>iretor</w:t>
      </w:r>
      <w:r w:rsidR="008B1FEA">
        <w:rPr>
          <w:rFonts w:ascii="Arial" w:hAnsi="Arial" w:cs="Arial"/>
          <w:sz w:val="26"/>
          <w:szCs w:val="26"/>
          <w:shd w:val="clear" w:color="auto" w:fill="FFFFFF"/>
        </w:rPr>
        <w:t xml:space="preserve"> Municipal (PDM)</w:t>
      </w:r>
      <w:r w:rsidRPr="005C3C4A">
        <w:rPr>
          <w:rFonts w:ascii="Arial" w:hAnsi="Arial" w:cs="Arial"/>
          <w:sz w:val="26"/>
          <w:szCs w:val="26"/>
          <w:shd w:val="clear" w:color="auto" w:fill="FFFFFF"/>
        </w:rPr>
        <w:t xml:space="preserve"> é um instrumento de planejamento urbano que estabelece diretrizes para o desenvolvimento e a expansão das cidades. Ele é fundamental para garantir que o crescimento urbano ocorra de maneira ordenada e sustentável, considerando aspectos sociais, econômicos e ambientais</w:t>
      </w:r>
      <w:r w:rsidR="008B1FEA">
        <w:rPr>
          <w:rFonts w:ascii="Arial" w:hAnsi="Arial" w:cs="Arial"/>
          <w:sz w:val="26"/>
          <w:szCs w:val="26"/>
          <w:shd w:val="clear" w:color="auto" w:fill="FFFFFF"/>
        </w:rPr>
        <w:t xml:space="preserve">, no que destacamos o fato do nosso PDM ter sido </w:t>
      </w:r>
      <w:r w:rsidR="005F3D25">
        <w:rPr>
          <w:rFonts w:ascii="Arial" w:hAnsi="Arial" w:cs="Arial"/>
          <w:sz w:val="26"/>
          <w:szCs w:val="26"/>
          <w:shd w:val="clear" w:color="auto" w:fill="FFFFFF"/>
        </w:rPr>
        <w:t>revisado no longínquo ano de 2006 e passado por alterações em 2011, necessitando assim de uma devida e ampla revisão</w:t>
      </w:r>
      <w:r w:rsidRPr="005C3C4A">
        <w:rPr>
          <w:rFonts w:ascii="Arial" w:hAnsi="Arial" w:cs="Arial"/>
          <w:sz w:val="26"/>
          <w:szCs w:val="26"/>
          <w:shd w:val="clear" w:color="auto" w:fill="FFFFFF"/>
        </w:rPr>
        <w:t>. </w:t>
      </w:r>
    </w:p>
    <w:p w14:paraId="3CEB6B1F" w14:textId="4E89F561" w:rsidR="005C3C4A" w:rsidRDefault="00AF6F8A" w:rsidP="005C3C4A">
      <w:pPr>
        <w:spacing w:before="100" w:beforeAutospacing="1" w:after="100" w:afterAutospacing="1"/>
        <w:jc w:val="both"/>
        <w:rPr>
          <w:rStyle w:val="uv3um"/>
          <w:rFonts w:ascii="Arial" w:hAnsi="Arial" w:cs="Arial"/>
          <w:spacing w:val="2"/>
          <w:sz w:val="26"/>
          <w:szCs w:val="26"/>
          <w:shd w:val="clear" w:color="auto" w:fill="FFFFFF"/>
        </w:rPr>
      </w:pPr>
      <w:r w:rsidRPr="00AF6F8A">
        <w:rPr>
          <w:rFonts w:ascii="Arial" w:hAnsi="Arial" w:cs="Arial"/>
          <w:spacing w:val="2"/>
          <w:sz w:val="26"/>
          <w:szCs w:val="26"/>
          <w:shd w:val="clear" w:color="auto" w:fill="FFFFFF"/>
        </w:rPr>
        <w:t>O PDM deve ser elaborado com a participação da população, permitindo que as necessidades e demandas da comunidade sejam consideradas no planejamento urbano</w:t>
      </w:r>
      <w:r>
        <w:rPr>
          <w:rFonts w:ascii="Arial" w:hAnsi="Arial" w:cs="Arial"/>
          <w:spacing w:val="2"/>
          <w:sz w:val="26"/>
          <w:szCs w:val="26"/>
          <w:shd w:val="clear" w:color="auto" w:fill="FFFFFF"/>
        </w:rPr>
        <w:t>, servindo também para</w:t>
      </w:r>
      <w:r w:rsidRPr="00AF6F8A">
        <w:rPr>
          <w:rStyle w:val="uv3um"/>
          <w:rFonts w:ascii="Arial" w:hAnsi="Arial" w:cs="Arial"/>
          <w:spacing w:val="2"/>
          <w:sz w:val="26"/>
          <w:szCs w:val="26"/>
          <w:shd w:val="clear" w:color="auto" w:fill="FFFFFF"/>
        </w:rPr>
        <w:t> </w:t>
      </w:r>
      <w:r w:rsidRPr="00AF6F8A">
        <w:rPr>
          <w:rFonts w:ascii="Arial" w:hAnsi="Arial" w:cs="Arial"/>
          <w:spacing w:val="2"/>
          <w:sz w:val="26"/>
          <w:szCs w:val="26"/>
          <w:shd w:val="clear" w:color="auto" w:fill="FFFFFF"/>
        </w:rPr>
        <w:t>orientar as ações dos agentes públicos e privados, tornando o planejamento municipal mais eficiente e eficaz.</w:t>
      </w:r>
      <w:r w:rsidRPr="00AF6F8A">
        <w:rPr>
          <w:rStyle w:val="uv3um"/>
          <w:rFonts w:ascii="Arial" w:hAnsi="Arial" w:cs="Arial"/>
          <w:spacing w:val="2"/>
          <w:sz w:val="26"/>
          <w:szCs w:val="26"/>
          <w:shd w:val="clear" w:color="auto" w:fill="FFFFFF"/>
        </w:rPr>
        <w:t> </w:t>
      </w:r>
    </w:p>
    <w:p w14:paraId="1D977324" w14:textId="2C8DE245" w:rsidR="00AF6F8A" w:rsidRPr="00F87E43" w:rsidRDefault="00AF6F8A" w:rsidP="005C3C4A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F87E43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Ademais, conforme estabelecido pela Lei Federal nº </w:t>
      </w:r>
      <w:r w:rsidR="008B1FEA" w:rsidRPr="00F87E43">
        <w:rPr>
          <w:rFonts w:ascii="Arial" w:hAnsi="Arial" w:cs="Arial"/>
          <w:spacing w:val="2"/>
          <w:sz w:val="26"/>
          <w:szCs w:val="26"/>
          <w:shd w:val="clear" w:color="auto" w:fill="FFFFFF"/>
        </w:rPr>
        <w:t>10.257/2001, conhecida como o</w:t>
      </w:r>
      <w:r w:rsidRPr="00F87E43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Estatuto da Cidade, </w:t>
      </w:r>
      <w:r w:rsidR="008B1FEA" w:rsidRPr="00F87E43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a </w:t>
      </w:r>
      <w:r w:rsidRPr="00F87E43">
        <w:rPr>
          <w:rFonts w:ascii="Arial" w:hAnsi="Arial" w:cs="Arial"/>
          <w:spacing w:val="2"/>
          <w:sz w:val="26"/>
          <w:szCs w:val="26"/>
          <w:shd w:val="clear" w:color="auto" w:fill="FFFFFF"/>
        </w:rPr>
        <w:t>revisão</w:t>
      </w:r>
      <w:r w:rsidR="008B1FEA" w:rsidRPr="00F87E43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do Plano Diretor deve se dar</w:t>
      </w:r>
      <w:r w:rsidRPr="00F87E43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a cada 10 anos</w:t>
      </w:r>
      <w:r w:rsidR="008B1FEA" w:rsidRPr="00F87E43">
        <w:rPr>
          <w:rFonts w:ascii="Arial" w:hAnsi="Arial" w:cs="Arial"/>
          <w:spacing w:val="2"/>
          <w:sz w:val="26"/>
          <w:szCs w:val="26"/>
          <w:shd w:val="clear" w:color="auto" w:fill="FFFFFF"/>
        </w:rPr>
        <w:t>, podendo o prefeito municipal incorrer em improbidade administrativa caso não cumpra o disposto no referido diploma, nos termos</w:t>
      </w:r>
      <w:r w:rsidR="00EA1F9E" w:rsidRPr="00F87E43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do §3º do art. 40 e</w:t>
      </w:r>
      <w:r w:rsidR="00772D94" w:rsidRPr="00F87E43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</w:t>
      </w:r>
      <w:r w:rsidR="00321671" w:rsidRPr="00F87E43">
        <w:rPr>
          <w:rFonts w:ascii="Arial" w:hAnsi="Arial" w:cs="Arial"/>
          <w:spacing w:val="2"/>
          <w:sz w:val="26"/>
          <w:szCs w:val="26"/>
          <w:shd w:val="clear" w:color="auto" w:fill="FFFFFF"/>
        </w:rPr>
        <w:t>do</w:t>
      </w:r>
      <w:r w:rsidR="00F87E43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inciso VII do</w:t>
      </w:r>
      <w:r w:rsidR="00321671" w:rsidRPr="00F87E43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art. 52</w:t>
      </w:r>
      <w:r w:rsidRPr="00F87E43">
        <w:rPr>
          <w:rFonts w:ascii="Arial" w:hAnsi="Arial" w:cs="Arial"/>
          <w:spacing w:val="2"/>
          <w:shd w:val="clear" w:color="auto" w:fill="FFFFFF"/>
        </w:rPr>
        <w:t>.</w:t>
      </w:r>
      <w:r w:rsidRPr="00F87E43">
        <w:rPr>
          <w:rStyle w:val="uv3um"/>
          <w:rFonts w:ascii="Arial" w:hAnsi="Arial" w:cs="Arial"/>
          <w:spacing w:val="2"/>
          <w:shd w:val="clear" w:color="auto" w:fill="FFFFFF"/>
        </w:rPr>
        <w:t> </w:t>
      </w:r>
    </w:p>
    <w:p w14:paraId="40C80A5B" w14:textId="1F0C7E38" w:rsidR="0000044A" w:rsidRPr="00692EB6" w:rsidRDefault="00692EB6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692EB6">
        <w:rPr>
          <w:rFonts w:ascii="Arial" w:eastAsia="Times New Roman" w:hAnsi="Arial" w:cs="Arial"/>
          <w:sz w:val="26"/>
          <w:szCs w:val="26"/>
          <w:lang w:eastAsia="pt-BR"/>
        </w:rPr>
        <w:t>Daí que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, diante </w:t>
      </w:r>
      <w:r w:rsidR="00B35231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de todo 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o exposto, </w:t>
      </w:r>
      <w:r w:rsidR="005D7B0A" w:rsidRPr="00692EB6">
        <w:rPr>
          <w:rFonts w:ascii="Arial" w:eastAsia="Times New Roman" w:hAnsi="Arial" w:cs="Arial"/>
          <w:sz w:val="26"/>
          <w:szCs w:val="26"/>
          <w:lang w:eastAsia="pt-BR"/>
        </w:rPr>
        <w:t>apresent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amos </w:t>
      </w:r>
      <w:r w:rsidR="00632D50" w:rsidRPr="00692EB6">
        <w:rPr>
          <w:rFonts w:ascii="Arial" w:eastAsia="Times New Roman" w:hAnsi="Arial" w:cs="Arial"/>
          <w:sz w:val="26"/>
          <w:szCs w:val="26"/>
          <w:lang w:eastAsia="pt-BR"/>
        </w:rPr>
        <w:t>esta proposição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, </w:t>
      </w:r>
      <w:r w:rsidR="00632D50" w:rsidRPr="00692EB6">
        <w:rPr>
          <w:rFonts w:ascii="Arial" w:eastAsia="Times New Roman" w:hAnsi="Arial" w:cs="Arial"/>
          <w:sz w:val="26"/>
          <w:szCs w:val="26"/>
          <w:lang w:eastAsia="pt-BR"/>
        </w:rPr>
        <w:t>e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>spera</w:t>
      </w:r>
      <w:r w:rsidR="00632D50" w:rsidRPr="00692EB6">
        <w:rPr>
          <w:rFonts w:ascii="Arial" w:eastAsia="Times New Roman" w:hAnsi="Arial" w:cs="Arial"/>
          <w:sz w:val="26"/>
          <w:szCs w:val="26"/>
          <w:lang w:eastAsia="pt-BR"/>
        </w:rPr>
        <w:t>ndo a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 compreensão deste Poder Legislativo e a consequente aprovação da presente Indicação, a fim de que o Poder Executivo, por meio do</w:t>
      </w:r>
      <w:r w:rsidR="00FF5F37" w:rsidRPr="00692EB6">
        <w:rPr>
          <w:rFonts w:ascii="Arial" w:eastAsia="Times New Roman" w:hAnsi="Arial" w:cs="Arial"/>
          <w:sz w:val="26"/>
          <w:szCs w:val="26"/>
          <w:lang w:eastAsia="pt-BR"/>
        </w:rPr>
        <w:t>s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 órgão</w:t>
      </w:r>
      <w:r w:rsidR="00FF5F37" w:rsidRPr="00692EB6">
        <w:rPr>
          <w:rFonts w:ascii="Arial" w:eastAsia="Times New Roman" w:hAnsi="Arial" w:cs="Arial"/>
          <w:sz w:val="26"/>
          <w:szCs w:val="26"/>
          <w:lang w:eastAsia="pt-BR"/>
        </w:rPr>
        <w:t>s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 competente</w:t>
      </w:r>
      <w:r w:rsidR="00FF5F37" w:rsidRPr="00692EB6">
        <w:rPr>
          <w:rFonts w:ascii="Arial" w:eastAsia="Times New Roman" w:hAnsi="Arial" w:cs="Arial"/>
          <w:sz w:val="26"/>
          <w:szCs w:val="26"/>
          <w:lang w:eastAsia="pt-BR"/>
        </w:rPr>
        <w:t>s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>,</w:t>
      </w:r>
      <w:r w:rsidR="00632D50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 e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8517FF">
        <w:rPr>
          <w:rFonts w:ascii="Arial" w:eastAsia="Times New Roman" w:hAnsi="Arial" w:cs="Arial"/>
          <w:sz w:val="26"/>
          <w:szCs w:val="26"/>
          <w:lang w:eastAsia="pt-BR"/>
        </w:rPr>
        <w:t>com a devida responsabilidade</w:t>
      </w:r>
      <w:r w:rsidR="0000044A" w:rsidRPr="00692EB6">
        <w:rPr>
          <w:rFonts w:ascii="Arial" w:eastAsia="Times New Roman" w:hAnsi="Arial" w:cs="Arial"/>
          <w:sz w:val="26"/>
          <w:szCs w:val="26"/>
          <w:lang w:eastAsia="pt-BR"/>
        </w:rPr>
        <w:t>, busque soluções para o caso em tela.</w:t>
      </w:r>
    </w:p>
    <w:p w14:paraId="55420951" w14:textId="77777777" w:rsidR="0000044A" w:rsidRPr="00692EB6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616C5478" w14:textId="73002510" w:rsidR="0000044A" w:rsidRPr="00692EB6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Plenário Vereador Clovis Fontenelle Guimarães, em </w:t>
      </w:r>
      <w:r w:rsidR="005C3C4A">
        <w:rPr>
          <w:rFonts w:ascii="Arial" w:eastAsia="Times New Roman" w:hAnsi="Arial" w:cs="Arial"/>
          <w:sz w:val="26"/>
          <w:szCs w:val="26"/>
          <w:lang w:eastAsia="pt-BR"/>
        </w:rPr>
        <w:t>01</w:t>
      </w:r>
      <w:r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 de </w:t>
      </w:r>
      <w:r w:rsidR="00F91773" w:rsidRPr="00692EB6">
        <w:rPr>
          <w:rFonts w:ascii="Arial" w:eastAsia="Times New Roman" w:hAnsi="Arial" w:cs="Arial"/>
          <w:sz w:val="26"/>
          <w:szCs w:val="26"/>
          <w:lang w:eastAsia="pt-BR"/>
        </w:rPr>
        <w:t>ju</w:t>
      </w:r>
      <w:r w:rsidR="005C3C4A">
        <w:rPr>
          <w:rFonts w:ascii="Arial" w:eastAsia="Times New Roman" w:hAnsi="Arial" w:cs="Arial"/>
          <w:sz w:val="26"/>
          <w:szCs w:val="26"/>
          <w:lang w:eastAsia="pt-BR"/>
        </w:rPr>
        <w:t>l</w:t>
      </w:r>
      <w:r w:rsidR="00F91773" w:rsidRPr="00692EB6">
        <w:rPr>
          <w:rFonts w:ascii="Arial" w:eastAsia="Times New Roman" w:hAnsi="Arial" w:cs="Arial"/>
          <w:sz w:val="26"/>
          <w:szCs w:val="26"/>
          <w:lang w:eastAsia="pt-BR"/>
        </w:rPr>
        <w:t>ho</w:t>
      </w:r>
      <w:r w:rsidRPr="00692EB6">
        <w:rPr>
          <w:rFonts w:ascii="Arial" w:eastAsia="Times New Roman" w:hAnsi="Arial" w:cs="Arial"/>
          <w:sz w:val="26"/>
          <w:szCs w:val="26"/>
          <w:lang w:eastAsia="pt-BR"/>
        </w:rPr>
        <w:t xml:space="preserve"> de 202</w:t>
      </w:r>
      <w:r w:rsidR="00A93C6D" w:rsidRPr="00692EB6">
        <w:rPr>
          <w:rFonts w:ascii="Arial" w:eastAsia="Times New Roman" w:hAnsi="Arial" w:cs="Arial"/>
          <w:sz w:val="26"/>
          <w:szCs w:val="26"/>
          <w:lang w:eastAsia="pt-BR"/>
        </w:rPr>
        <w:t>5</w:t>
      </w:r>
      <w:r w:rsidRPr="00692EB6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14:paraId="13F17CF4" w14:textId="77777777" w:rsidR="0000044A" w:rsidRPr="00692EB6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32534BB2" w14:textId="77777777" w:rsidR="0000044A" w:rsidRPr="00692EB6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08BC833" w14:textId="715B170E" w:rsidR="0000044A" w:rsidRPr="00692EB6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  <w:r w:rsidRPr="00692EB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Vereador</w:t>
      </w:r>
      <w:r w:rsidR="00A93C6D" w:rsidRPr="00692EB6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a Ana Braçoforte</w:t>
      </w:r>
    </w:p>
    <w:p w14:paraId="288C9CE6" w14:textId="77777777" w:rsidR="0000044A" w:rsidRPr="00692EB6" w:rsidRDefault="0000044A" w:rsidP="0000044A">
      <w:pPr>
        <w:rPr>
          <w:sz w:val="26"/>
          <w:szCs w:val="26"/>
        </w:rPr>
      </w:pPr>
    </w:p>
    <w:sectPr w:rsidR="0000044A" w:rsidRPr="00692EB6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5E23C" w14:textId="77777777" w:rsidR="00341263" w:rsidRDefault="00341263" w:rsidP="009A644A">
      <w:pPr>
        <w:spacing w:after="0" w:line="240" w:lineRule="auto"/>
      </w:pPr>
      <w:r>
        <w:separator/>
      </w:r>
    </w:p>
  </w:endnote>
  <w:endnote w:type="continuationSeparator" w:id="0">
    <w:p w14:paraId="3594A476" w14:textId="77777777" w:rsidR="00341263" w:rsidRDefault="00341263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D6758" w14:textId="77777777" w:rsidR="00341263" w:rsidRDefault="00341263" w:rsidP="009A644A">
      <w:pPr>
        <w:spacing w:after="0" w:line="240" w:lineRule="auto"/>
      </w:pPr>
      <w:r>
        <w:separator/>
      </w:r>
    </w:p>
  </w:footnote>
  <w:footnote w:type="continuationSeparator" w:id="0">
    <w:p w14:paraId="0EFDD152" w14:textId="77777777" w:rsidR="00341263" w:rsidRDefault="00341263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1D77"/>
    <w:multiLevelType w:val="multilevel"/>
    <w:tmpl w:val="3CB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044A"/>
    <w:rsid w:val="00007049"/>
    <w:rsid w:val="0001590A"/>
    <w:rsid w:val="00035BE6"/>
    <w:rsid w:val="000368BA"/>
    <w:rsid w:val="0004181A"/>
    <w:rsid w:val="00046B22"/>
    <w:rsid w:val="00061D5D"/>
    <w:rsid w:val="00064C87"/>
    <w:rsid w:val="000A1539"/>
    <w:rsid w:val="000A192A"/>
    <w:rsid w:val="000B0564"/>
    <w:rsid w:val="000B7A9F"/>
    <w:rsid w:val="000D5A02"/>
    <w:rsid w:val="000E3A40"/>
    <w:rsid w:val="001142A6"/>
    <w:rsid w:val="00117B28"/>
    <w:rsid w:val="00117D5F"/>
    <w:rsid w:val="001246D2"/>
    <w:rsid w:val="00137568"/>
    <w:rsid w:val="00157BC1"/>
    <w:rsid w:val="00175CFC"/>
    <w:rsid w:val="00180CF0"/>
    <w:rsid w:val="00181089"/>
    <w:rsid w:val="001847C0"/>
    <w:rsid w:val="001A53F6"/>
    <w:rsid w:val="001A78BE"/>
    <w:rsid w:val="001B048D"/>
    <w:rsid w:val="001B56A4"/>
    <w:rsid w:val="001E2F75"/>
    <w:rsid w:val="00220291"/>
    <w:rsid w:val="00220CB0"/>
    <w:rsid w:val="0023773D"/>
    <w:rsid w:val="0024733D"/>
    <w:rsid w:val="0025620A"/>
    <w:rsid w:val="00256FC7"/>
    <w:rsid w:val="00260269"/>
    <w:rsid w:val="00284BF7"/>
    <w:rsid w:val="00290EFA"/>
    <w:rsid w:val="00294629"/>
    <w:rsid w:val="00295AA6"/>
    <w:rsid w:val="002D00E5"/>
    <w:rsid w:val="002E1A97"/>
    <w:rsid w:val="002F4901"/>
    <w:rsid w:val="00305604"/>
    <w:rsid w:val="00312D64"/>
    <w:rsid w:val="00320407"/>
    <w:rsid w:val="00321671"/>
    <w:rsid w:val="00323D43"/>
    <w:rsid w:val="00340C61"/>
    <w:rsid w:val="00341263"/>
    <w:rsid w:val="00357412"/>
    <w:rsid w:val="003722CF"/>
    <w:rsid w:val="003857CB"/>
    <w:rsid w:val="003B5029"/>
    <w:rsid w:val="003B713A"/>
    <w:rsid w:val="003C592B"/>
    <w:rsid w:val="003D3DB3"/>
    <w:rsid w:val="003F0528"/>
    <w:rsid w:val="00401794"/>
    <w:rsid w:val="00401A2F"/>
    <w:rsid w:val="00407EAB"/>
    <w:rsid w:val="00420E9D"/>
    <w:rsid w:val="0042321B"/>
    <w:rsid w:val="00427B6B"/>
    <w:rsid w:val="00433156"/>
    <w:rsid w:val="00444AE9"/>
    <w:rsid w:val="00470A88"/>
    <w:rsid w:val="00473B3F"/>
    <w:rsid w:val="00475A64"/>
    <w:rsid w:val="00480DCF"/>
    <w:rsid w:val="004A48B5"/>
    <w:rsid w:val="004A57D6"/>
    <w:rsid w:val="004B6236"/>
    <w:rsid w:val="004C2E54"/>
    <w:rsid w:val="004D1212"/>
    <w:rsid w:val="004E4CE5"/>
    <w:rsid w:val="004E51F5"/>
    <w:rsid w:val="004F7A55"/>
    <w:rsid w:val="005308BD"/>
    <w:rsid w:val="00553D36"/>
    <w:rsid w:val="00573F5F"/>
    <w:rsid w:val="00580266"/>
    <w:rsid w:val="00592483"/>
    <w:rsid w:val="005C3C4A"/>
    <w:rsid w:val="005C4FBE"/>
    <w:rsid w:val="005D7B0A"/>
    <w:rsid w:val="005D7CC3"/>
    <w:rsid w:val="005F3D25"/>
    <w:rsid w:val="00632D50"/>
    <w:rsid w:val="00683C21"/>
    <w:rsid w:val="00687599"/>
    <w:rsid w:val="00692EB6"/>
    <w:rsid w:val="006946F9"/>
    <w:rsid w:val="006A1A7B"/>
    <w:rsid w:val="006A550E"/>
    <w:rsid w:val="006A6046"/>
    <w:rsid w:val="006C5797"/>
    <w:rsid w:val="007128D7"/>
    <w:rsid w:val="00745F6D"/>
    <w:rsid w:val="00751CE1"/>
    <w:rsid w:val="0076406B"/>
    <w:rsid w:val="0076676A"/>
    <w:rsid w:val="00772D94"/>
    <w:rsid w:val="00777735"/>
    <w:rsid w:val="00797964"/>
    <w:rsid w:val="007A23E9"/>
    <w:rsid w:val="007C2632"/>
    <w:rsid w:val="007D078A"/>
    <w:rsid w:val="007E02CB"/>
    <w:rsid w:val="007F0B16"/>
    <w:rsid w:val="00817952"/>
    <w:rsid w:val="0082547A"/>
    <w:rsid w:val="00836ED9"/>
    <w:rsid w:val="00841E52"/>
    <w:rsid w:val="0084405D"/>
    <w:rsid w:val="008517FF"/>
    <w:rsid w:val="008579BC"/>
    <w:rsid w:val="008631AB"/>
    <w:rsid w:val="00867932"/>
    <w:rsid w:val="008A5CBC"/>
    <w:rsid w:val="008B1FEA"/>
    <w:rsid w:val="008C5EB6"/>
    <w:rsid w:val="008D2061"/>
    <w:rsid w:val="008E1F8A"/>
    <w:rsid w:val="008F04C4"/>
    <w:rsid w:val="00913010"/>
    <w:rsid w:val="00927B55"/>
    <w:rsid w:val="00930542"/>
    <w:rsid w:val="00950C7D"/>
    <w:rsid w:val="00967723"/>
    <w:rsid w:val="00983935"/>
    <w:rsid w:val="009921C8"/>
    <w:rsid w:val="009A644A"/>
    <w:rsid w:val="009B1548"/>
    <w:rsid w:val="009C0289"/>
    <w:rsid w:val="009C593A"/>
    <w:rsid w:val="00A004BC"/>
    <w:rsid w:val="00A17B79"/>
    <w:rsid w:val="00A2047A"/>
    <w:rsid w:val="00A27B45"/>
    <w:rsid w:val="00A661A2"/>
    <w:rsid w:val="00A71982"/>
    <w:rsid w:val="00A85F26"/>
    <w:rsid w:val="00A913E5"/>
    <w:rsid w:val="00A93C6D"/>
    <w:rsid w:val="00A954C6"/>
    <w:rsid w:val="00AA1EA7"/>
    <w:rsid w:val="00AA5F4B"/>
    <w:rsid w:val="00AE324A"/>
    <w:rsid w:val="00AF6F8A"/>
    <w:rsid w:val="00AF7888"/>
    <w:rsid w:val="00B219F5"/>
    <w:rsid w:val="00B23F64"/>
    <w:rsid w:val="00B2564F"/>
    <w:rsid w:val="00B35231"/>
    <w:rsid w:val="00B36DB8"/>
    <w:rsid w:val="00B54BF7"/>
    <w:rsid w:val="00B843C0"/>
    <w:rsid w:val="00B9471E"/>
    <w:rsid w:val="00BA7D07"/>
    <w:rsid w:val="00BB7567"/>
    <w:rsid w:val="00BF2953"/>
    <w:rsid w:val="00BF7661"/>
    <w:rsid w:val="00C06B5F"/>
    <w:rsid w:val="00C17DAC"/>
    <w:rsid w:val="00C474D1"/>
    <w:rsid w:val="00C5011C"/>
    <w:rsid w:val="00C8421B"/>
    <w:rsid w:val="00C92C27"/>
    <w:rsid w:val="00C93D2F"/>
    <w:rsid w:val="00CA45AD"/>
    <w:rsid w:val="00CD1F9D"/>
    <w:rsid w:val="00CD5EEB"/>
    <w:rsid w:val="00CF26CE"/>
    <w:rsid w:val="00D01632"/>
    <w:rsid w:val="00D44534"/>
    <w:rsid w:val="00D61456"/>
    <w:rsid w:val="00D8779C"/>
    <w:rsid w:val="00D93230"/>
    <w:rsid w:val="00D972F2"/>
    <w:rsid w:val="00DC0B3B"/>
    <w:rsid w:val="00DD75BD"/>
    <w:rsid w:val="00E45D75"/>
    <w:rsid w:val="00E477B1"/>
    <w:rsid w:val="00E54E26"/>
    <w:rsid w:val="00E632BE"/>
    <w:rsid w:val="00E645CA"/>
    <w:rsid w:val="00E70F59"/>
    <w:rsid w:val="00E83F63"/>
    <w:rsid w:val="00EA020E"/>
    <w:rsid w:val="00EA1F9E"/>
    <w:rsid w:val="00EB3B6A"/>
    <w:rsid w:val="00EB67CC"/>
    <w:rsid w:val="00EB683A"/>
    <w:rsid w:val="00EE3CE7"/>
    <w:rsid w:val="00F00A9F"/>
    <w:rsid w:val="00F05A9B"/>
    <w:rsid w:val="00F24C50"/>
    <w:rsid w:val="00F27700"/>
    <w:rsid w:val="00F348EA"/>
    <w:rsid w:val="00F36856"/>
    <w:rsid w:val="00F43C81"/>
    <w:rsid w:val="00F513F2"/>
    <w:rsid w:val="00F51ACD"/>
    <w:rsid w:val="00F5762C"/>
    <w:rsid w:val="00F6467D"/>
    <w:rsid w:val="00F70D0A"/>
    <w:rsid w:val="00F87E43"/>
    <w:rsid w:val="00F91773"/>
    <w:rsid w:val="00F93D74"/>
    <w:rsid w:val="00FA3D85"/>
    <w:rsid w:val="00FB0F20"/>
    <w:rsid w:val="00FC3433"/>
    <w:rsid w:val="00FD62C7"/>
    <w:rsid w:val="00FD6AC4"/>
    <w:rsid w:val="00FD7C10"/>
    <w:rsid w:val="00FE17A3"/>
    <w:rsid w:val="00FE7EB8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  <w:style w:type="character" w:styleId="nfase">
    <w:name w:val="Emphasis"/>
    <w:basedOn w:val="Fontepargpadro"/>
    <w:uiPriority w:val="20"/>
    <w:qFormat/>
    <w:rsid w:val="0024733D"/>
    <w:rPr>
      <w:i/>
      <w:iCs/>
    </w:rPr>
  </w:style>
  <w:style w:type="character" w:customStyle="1" w:styleId="uv3um">
    <w:name w:val="uv3um"/>
    <w:basedOn w:val="Fontepargpadro"/>
    <w:rsid w:val="0025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14</cp:revision>
  <cp:lastPrinted>2024-01-25T14:52:00Z</cp:lastPrinted>
  <dcterms:created xsi:type="dcterms:W3CDTF">2025-07-02T10:50:00Z</dcterms:created>
  <dcterms:modified xsi:type="dcterms:W3CDTF">2025-07-02T13:43:00Z</dcterms:modified>
</cp:coreProperties>
</file>