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FC4A9E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FC4A9E">
        <w:rPr>
          <w:rFonts w:ascii="Arial" w:eastAsia="Calibri" w:hAnsi="Arial" w:cs="Arial"/>
          <w:b/>
          <w:color w:val="00000A"/>
          <w:sz w:val="24"/>
          <w:szCs w:val="24"/>
        </w:rPr>
        <w:t>INDICAÇÃO Nº               /202</w:t>
      </w:r>
      <w:r w:rsidR="00A93C6D" w:rsidRPr="00FC4A9E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2C835EF1" w14:textId="77777777" w:rsidR="00BA49AD" w:rsidRDefault="00BA49AD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2B0C18F" w14:textId="79CE29B0" w:rsidR="00DB3206" w:rsidRDefault="0000044A" w:rsidP="00BA49AD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Indico à Mesa, após ouvido o Plenário desta Casa Legislativa, nos termos legais e regimentais, que seja encaminhado Ofício ao Prefeito d</w:t>
      </w:r>
      <w:r w:rsidR="00FC4A9E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Município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32D5B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Sr. Marcílio Régio</w:t>
      </w:r>
      <w:r w:rsidR="00FC4A9E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Silveira da Costa, </w:t>
      </w:r>
      <w:r w:rsidR="00FD6AC4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solicitando </w:t>
      </w:r>
      <w:r w:rsidR="006E14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providências cabíveis para a</w:t>
      </w:r>
      <w:r w:rsidR="00DB32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criação e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B32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implantação do Banco do Cidadão, programa de microcrédito para beneficiar </w:t>
      </w:r>
      <w:r w:rsidR="005312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trabalhadores informais</w:t>
      </w:r>
      <w:r w:rsidR="00DB32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polo econômico de Goiana.</w:t>
      </w:r>
    </w:p>
    <w:p w14:paraId="6248CA29" w14:textId="21FE336A" w:rsidR="0000044A" w:rsidRPr="00FC4A9E" w:rsidRDefault="00DB3206" w:rsidP="00BA49AD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61E09466" w14:textId="058DE8E5" w:rsidR="0000044A" w:rsidRPr="00FC4A9E" w:rsidRDefault="0000044A" w:rsidP="00BA49AD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</w:t>
      </w:r>
      <w:r w:rsidR="00F22E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dê-se ciência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22E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 presidente da Agência Municipal de Desenvolvimento de Goiana (AD Goiana)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Sr</w:t>
      </w:r>
      <w:r w:rsidR="00F22E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D32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F22E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22EE9" w:rsidRPr="00F22EE9">
        <w:rPr>
          <w:rFonts w:ascii="Arial" w:hAnsi="Arial" w:cs="Arial"/>
          <w:sz w:val="24"/>
          <w:szCs w:val="24"/>
          <w:shd w:val="clear" w:color="auto" w:fill="FFFFFF"/>
        </w:rPr>
        <w:t>Mércia Maria de Araújo Lima de Moura</w:t>
      </w:r>
      <w:r w:rsidR="00E5165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bem como aos veículos de</w:t>
      </w:r>
      <w:r w:rsidR="0076676A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comunicação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 w:rsidR="00BF7661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unicípio.</w:t>
      </w:r>
    </w:p>
    <w:p w14:paraId="7FA9E864" w14:textId="77777777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6648232C" w:rsidR="0000044A" w:rsidRPr="00FC4A9E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2337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17</w:t>
      </w:r>
      <w:r w:rsidR="004A48B5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2337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</w:t>
      </w:r>
      <w:r w:rsidR="00F91773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FC4A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0E5DD8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E2D99D1" w14:textId="3F8477DE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eadora Ana Braçoforte</w:t>
      </w:r>
    </w:p>
    <w:p w14:paraId="1672BD8C" w14:textId="77777777" w:rsidR="0000044A" w:rsidRPr="00FC4A9E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B1F2A7D" w14:textId="77777777" w:rsidR="003471A8" w:rsidRPr="003471A8" w:rsidRDefault="003471A8" w:rsidP="003471A8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39E315A7" w14:textId="77777777" w:rsidR="003471A8" w:rsidRPr="003471A8" w:rsidRDefault="003471A8" w:rsidP="003471A8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09CB1923" w14:textId="0B331D7C" w:rsidR="009C0289" w:rsidRPr="00692EB6" w:rsidRDefault="009C0289" w:rsidP="0000044A">
      <w:pPr>
        <w:rPr>
          <w:sz w:val="26"/>
          <w:szCs w:val="26"/>
        </w:rPr>
      </w:pPr>
    </w:p>
    <w:p w14:paraId="42FED4BF" w14:textId="45346DCA" w:rsidR="0000044A" w:rsidRPr="00692EB6" w:rsidRDefault="0000044A" w:rsidP="0000044A">
      <w:pPr>
        <w:rPr>
          <w:sz w:val="26"/>
          <w:szCs w:val="26"/>
        </w:rPr>
      </w:pPr>
    </w:p>
    <w:p w14:paraId="0764C663" w14:textId="401B7BF0" w:rsidR="0000044A" w:rsidRPr="00692EB6" w:rsidRDefault="0000044A" w:rsidP="0000044A">
      <w:pPr>
        <w:rPr>
          <w:sz w:val="26"/>
          <w:szCs w:val="26"/>
        </w:rPr>
      </w:pPr>
    </w:p>
    <w:p w14:paraId="2641D803" w14:textId="77777777" w:rsidR="00BA49AD" w:rsidRDefault="00BA49AD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3466C7EE" w14:textId="77777777" w:rsidR="00BA49AD" w:rsidRDefault="00BA49AD" w:rsidP="00BA49AD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B4A66AA" w14:textId="3C277246" w:rsidR="0000044A" w:rsidRPr="00FC4A9E" w:rsidRDefault="009950E2" w:rsidP="009950E2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 </w:t>
      </w:r>
      <w:r w:rsidR="0000044A" w:rsidRPr="00FC4A9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</w:t>
      </w:r>
    </w:p>
    <w:p w14:paraId="3AFA937C" w14:textId="77777777" w:rsidR="00531238" w:rsidRDefault="00531238" w:rsidP="009950E2">
      <w:pPr>
        <w:pStyle w:val="NormalWeb"/>
        <w:shd w:val="clear" w:color="auto" w:fill="FFFFFF"/>
        <w:spacing w:before="0" w:beforeAutospacing="0" w:after="300" w:afterAutospacing="0" w:line="324" w:lineRule="atLeast"/>
        <w:jc w:val="both"/>
        <w:rPr>
          <w:rFonts w:ascii="Arial" w:hAnsi="Arial" w:cs="Arial"/>
          <w:color w:val="000000"/>
          <w:sz w:val="27"/>
          <w:szCs w:val="27"/>
        </w:rPr>
      </w:pPr>
    </w:p>
    <w:p w14:paraId="16EBA163" w14:textId="42330E45" w:rsidR="009950E2" w:rsidRPr="00767F29" w:rsidRDefault="009950E2" w:rsidP="009950E2">
      <w:pPr>
        <w:pStyle w:val="NormalWeb"/>
        <w:shd w:val="clear" w:color="auto" w:fill="FFFFFF"/>
        <w:spacing w:before="0" w:beforeAutospacing="0" w:after="300" w:afterAutospacing="0" w:line="324" w:lineRule="atLeast"/>
        <w:jc w:val="both"/>
        <w:rPr>
          <w:rFonts w:ascii="Arial" w:hAnsi="Arial" w:cs="Arial"/>
          <w:color w:val="000000"/>
        </w:rPr>
      </w:pPr>
      <w:r w:rsidRPr="00767F29">
        <w:rPr>
          <w:rFonts w:ascii="Arial" w:hAnsi="Arial" w:cs="Arial"/>
          <w:color w:val="000000"/>
        </w:rPr>
        <w:t>Proponh</w:t>
      </w:r>
      <w:r w:rsidRPr="00767F29">
        <w:rPr>
          <w:rFonts w:ascii="Arial" w:hAnsi="Arial" w:cs="Arial"/>
          <w:color w:val="000000"/>
        </w:rPr>
        <w:t xml:space="preserve">o </w:t>
      </w:r>
      <w:r w:rsidRPr="00767F29">
        <w:rPr>
          <w:rFonts w:ascii="Arial" w:hAnsi="Arial" w:cs="Arial"/>
          <w:color w:val="000000"/>
        </w:rPr>
        <w:t xml:space="preserve">o </w:t>
      </w:r>
      <w:r w:rsidRPr="00767F29">
        <w:rPr>
          <w:rFonts w:ascii="Arial" w:hAnsi="Arial" w:cs="Arial"/>
          <w:color w:val="000000"/>
        </w:rPr>
        <w:t>Programa Municipal de Microcrédito - Banco do Cidadão, voltado para os</w:t>
      </w:r>
      <w:r w:rsidRPr="00767F29">
        <w:rPr>
          <w:rFonts w:ascii="Arial" w:hAnsi="Arial" w:cs="Arial"/>
          <w:color w:val="000000"/>
        </w:rPr>
        <w:t xml:space="preserve"> milhares de trabalha</w:t>
      </w:r>
      <w:r w:rsidRPr="00767F29">
        <w:rPr>
          <w:rFonts w:ascii="Arial" w:hAnsi="Arial" w:cs="Arial"/>
          <w:color w:val="000000"/>
        </w:rPr>
        <w:t>dores</w:t>
      </w:r>
      <w:r w:rsidRPr="00767F29">
        <w:rPr>
          <w:rFonts w:ascii="Arial" w:hAnsi="Arial" w:cs="Arial"/>
          <w:color w:val="000000"/>
        </w:rPr>
        <w:t xml:space="preserve"> informais do </w:t>
      </w:r>
      <w:r w:rsidR="00531238">
        <w:rPr>
          <w:rFonts w:ascii="Arial" w:hAnsi="Arial" w:cs="Arial"/>
          <w:color w:val="000000"/>
        </w:rPr>
        <w:t>polo econômico</w:t>
      </w:r>
      <w:r w:rsidRPr="00767F29">
        <w:rPr>
          <w:rFonts w:ascii="Arial" w:hAnsi="Arial" w:cs="Arial"/>
          <w:color w:val="000000"/>
        </w:rPr>
        <w:t xml:space="preserve"> de Goiana</w:t>
      </w:r>
      <w:r w:rsidRPr="00767F29">
        <w:rPr>
          <w:rFonts w:ascii="Arial" w:hAnsi="Arial" w:cs="Arial"/>
          <w:color w:val="000000"/>
        </w:rPr>
        <w:t>, como forma de promover o desenvolvimento econômico e social mais harmônico, e formar programas de parceria e cooperação para captação e destinação de recursos.</w:t>
      </w:r>
    </w:p>
    <w:p w14:paraId="6C328BFE" w14:textId="6016A1B4" w:rsidR="009950E2" w:rsidRPr="00767F29" w:rsidRDefault="009950E2" w:rsidP="009950E2">
      <w:pPr>
        <w:pStyle w:val="NormalWeb"/>
        <w:shd w:val="clear" w:color="auto" w:fill="FFFFFF"/>
        <w:spacing w:before="0" w:beforeAutospacing="0" w:after="300" w:afterAutospacing="0" w:line="324" w:lineRule="atLeast"/>
        <w:jc w:val="both"/>
        <w:rPr>
          <w:rFonts w:ascii="Arial" w:hAnsi="Arial" w:cs="Arial"/>
          <w:color w:val="000000"/>
        </w:rPr>
      </w:pPr>
      <w:r w:rsidRPr="00767F29">
        <w:rPr>
          <w:rFonts w:ascii="Arial" w:hAnsi="Arial" w:cs="Arial"/>
          <w:color w:val="000000"/>
        </w:rPr>
        <w:t>A proposta</w:t>
      </w:r>
      <w:r w:rsidRPr="00767F29">
        <w:rPr>
          <w:rFonts w:ascii="Arial" w:hAnsi="Arial" w:cs="Arial"/>
          <w:color w:val="000000"/>
        </w:rPr>
        <w:t xml:space="preserve"> </w:t>
      </w:r>
      <w:r w:rsidRPr="00767F29">
        <w:rPr>
          <w:rFonts w:ascii="Arial" w:hAnsi="Arial" w:cs="Arial"/>
          <w:color w:val="000000"/>
        </w:rPr>
        <w:t xml:space="preserve">visa incentivar os pequenos </w:t>
      </w:r>
      <w:r w:rsidRPr="00767F29">
        <w:rPr>
          <w:rFonts w:ascii="Arial" w:hAnsi="Arial" w:cs="Arial"/>
          <w:color w:val="000000"/>
        </w:rPr>
        <w:t>trabalhadores</w:t>
      </w:r>
      <w:r w:rsidRPr="00767F29">
        <w:rPr>
          <w:rFonts w:ascii="Arial" w:hAnsi="Arial" w:cs="Arial"/>
          <w:color w:val="000000"/>
        </w:rPr>
        <w:t>, disponibilizando a concessão de microcrédito produtivo e orientando de forma ágil, acessível e adequada, auxiliando-os na criação</w:t>
      </w:r>
      <w:r w:rsidR="00767F29" w:rsidRPr="00767F29">
        <w:rPr>
          <w:rFonts w:ascii="Arial" w:hAnsi="Arial" w:cs="Arial"/>
          <w:color w:val="000000"/>
        </w:rPr>
        <w:t xml:space="preserve">, </w:t>
      </w:r>
      <w:r w:rsidRPr="00767F29">
        <w:rPr>
          <w:rFonts w:ascii="Arial" w:hAnsi="Arial" w:cs="Arial"/>
          <w:color w:val="000000"/>
        </w:rPr>
        <w:t xml:space="preserve">manutenção </w:t>
      </w:r>
      <w:r w:rsidRPr="00767F29">
        <w:rPr>
          <w:rFonts w:ascii="Arial" w:hAnsi="Arial" w:cs="Arial"/>
          <w:color w:val="000000"/>
        </w:rPr>
        <w:t>de postos de trabalho</w:t>
      </w:r>
      <w:r w:rsidR="00767F29" w:rsidRPr="00767F29">
        <w:rPr>
          <w:rFonts w:ascii="Arial" w:hAnsi="Arial" w:cs="Arial"/>
          <w:color w:val="000000"/>
        </w:rPr>
        <w:t xml:space="preserve"> e</w:t>
      </w:r>
      <w:r w:rsidRPr="00767F29">
        <w:rPr>
          <w:rFonts w:ascii="Arial" w:hAnsi="Arial" w:cs="Arial"/>
          <w:color w:val="000000"/>
        </w:rPr>
        <w:t xml:space="preserve"> </w:t>
      </w:r>
      <w:r w:rsidRPr="00767F29">
        <w:rPr>
          <w:rFonts w:ascii="Arial" w:hAnsi="Arial" w:cs="Arial"/>
          <w:color w:val="000000"/>
        </w:rPr>
        <w:t>geração de renda</w:t>
      </w:r>
      <w:r w:rsidR="00767F29" w:rsidRPr="00767F29">
        <w:rPr>
          <w:rFonts w:ascii="Arial" w:hAnsi="Arial" w:cs="Arial"/>
          <w:color w:val="000000"/>
        </w:rPr>
        <w:t xml:space="preserve">, </w:t>
      </w:r>
      <w:r w:rsidRPr="00767F29">
        <w:rPr>
          <w:rFonts w:ascii="Arial" w:hAnsi="Arial" w:cs="Arial"/>
          <w:color w:val="000000"/>
        </w:rPr>
        <w:t>proporcion</w:t>
      </w:r>
      <w:r w:rsidR="00767F29" w:rsidRPr="00767F29">
        <w:rPr>
          <w:rFonts w:ascii="Arial" w:hAnsi="Arial" w:cs="Arial"/>
          <w:color w:val="000000"/>
        </w:rPr>
        <w:t xml:space="preserve">ando </w:t>
      </w:r>
      <w:r w:rsidRPr="00767F29">
        <w:rPr>
          <w:rFonts w:ascii="Arial" w:hAnsi="Arial" w:cs="Arial"/>
          <w:color w:val="000000"/>
        </w:rPr>
        <w:t>sustentação às famílias d</w:t>
      </w:r>
      <w:r w:rsidR="00767F29" w:rsidRPr="00767F29">
        <w:rPr>
          <w:rFonts w:ascii="Arial" w:hAnsi="Arial" w:cs="Arial"/>
          <w:color w:val="000000"/>
        </w:rPr>
        <w:t>os</w:t>
      </w:r>
      <w:r w:rsidRPr="00767F29">
        <w:rPr>
          <w:rFonts w:ascii="Arial" w:hAnsi="Arial" w:cs="Arial"/>
          <w:color w:val="000000"/>
        </w:rPr>
        <w:t xml:space="preserve"> </w:t>
      </w:r>
      <w:r w:rsidR="00767F29" w:rsidRPr="00767F29">
        <w:rPr>
          <w:rFonts w:ascii="Arial" w:hAnsi="Arial" w:cs="Arial"/>
          <w:color w:val="000000"/>
        </w:rPr>
        <w:t>trabalha</w:t>
      </w:r>
      <w:r w:rsidRPr="00767F29">
        <w:rPr>
          <w:rFonts w:ascii="Arial" w:hAnsi="Arial" w:cs="Arial"/>
          <w:color w:val="000000"/>
        </w:rPr>
        <w:t>dores, em particular as de baixa renda.</w:t>
      </w:r>
    </w:p>
    <w:p w14:paraId="2FCEB4D8" w14:textId="42318B11" w:rsidR="009950E2" w:rsidRPr="00767F29" w:rsidRDefault="009950E2" w:rsidP="009950E2">
      <w:pPr>
        <w:pStyle w:val="NormalWeb"/>
        <w:shd w:val="clear" w:color="auto" w:fill="FFFFFF"/>
        <w:spacing w:before="0" w:beforeAutospacing="0" w:after="300" w:afterAutospacing="0" w:line="324" w:lineRule="atLeast"/>
        <w:jc w:val="both"/>
        <w:rPr>
          <w:rFonts w:ascii="Arial" w:hAnsi="Arial" w:cs="Arial"/>
          <w:color w:val="000000"/>
        </w:rPr>
      </w:pPr>
      <w:r w:rsidRPr="00767F29">
        <w:rPr>
          <w:rFonts w:ascii="Arial" w:hAnsi="Arial" w:cs="Arial"/>
          <w:color w:val="000000"/>
        </w:rPr>
        <w:t>É uma forma de fomentar o acesso a linhas de crédito, pela adoção de medidas mais amplas e democráticas em condições facilitadas, aumentando as oportunidades de trabalho e renda por meio da criação, ampliação, modernização ou reativação de pequenos negócios, formais e</w:t>
      </w:r>
      <w:r w:rsidRPr="00767F29">
        <w:rPr>
          <w:rFonts w:ascii="Arial" w:hAnsi="Arial" w:cs="Arial"/>
          <w:color w:val="000000"/>
        </w:rPr>
        <w:t xml:space="preserve"> até mesmo </w:t>
      </w:r>
      <w:r w:rsidR="00767F29" w:rsidRPr="00767F29">
        <w:rPr>
          <w:rFonts w:ascii="Arial" w:hAnsi="Arial" w:cs="Arial"/>
          <w:color w:val="000000"/>
        </w:rPr>
        <w:t>os que iniciam de maneira</w:t>
      </w:r>
      <w:r w:rsidRPr="00767F29">
        <w:rPr>
          <w:rFonts w:ascii="Arial" w:hAnsi="Arial" w:cs="Arial"/>
          <w:color w:val="000000"/>
        </w:rPr>
        <w:t xml:space="preserve"> informa</w:t>
      </w:r>
      <w:r w:rsidR="00531238">
        <w:rPr>
          <w:rFonts w:ascii="Arial" w:hAnsi="Arial" w:cs="Arial"/>
          <w:color w:val="000000"/>
        </w:rPr>
        <w:t>l</w:t>
      </w:r>
      <w:r w:rsidRPr="00767F29">
        <w:rPr>
          <w:rFonts w:ascii="Arial" w:hAnsi="Arial" w:cs="Arial"/>
          <w:color w:val="000000"/>
        </w:rPr>
        <w:t xml:space="preserve">, </w:t>
      </w:r>
      <w:r w:rsidR="00531238">
        <w:rPr>
          <w:rFonts w:ascii="Arial" w:hAnsi="Arial" w:cs="Arial"/>
          <w:color w:val="000000"/>
        </w:rPr>
        <w:t xml:space="preserve">trabalhadores </w:t>
      </w:r>
      <w:r w:rsidRPr="00767F29">
        <w:rPr>
          <w:rFonts w:ascii="Arial" w:hAnsi="Arial" w:cs="Arial"/>
          <w:color w:val="000000"/>
        </w:rPr>
        <w:t xml:space="preserve">individuais e coletivos </w:t>
      </w:r>
      <w:r w:rsidR="00767F29" w:rsidRPr="00767F29">
        <w:rPr>
          <w:rFonts w:ascii="Arial" w:hAnsi="Arial" w:cs="Arial"/>
          <w:color w:val="000000"/>
        </w:rPr>
        <w:t xml:space="preserve">em </w:t>
      </w:r>
      <w:r w:rsidRPr="00767F29">
        <w:rPr>
          <w:rFonts w:ascii="Arial" w:hAnsi="Arial" w:cs="Arial"/>
          <w:color w:val="000000"/>
        </w:rPr>
        <w:t>Goiana</w:t>
      </w:r>
      <w:r w:rsidRPr="00767F29">
        <w:rPr>
          <w:rFonts w:ascii="Arial" w:hAnsi="Arial" w:cs="Arial"/>
          <w:color w:val="000000"/>
        </w:rPr>
        <w:t>.</w:t>
      </w:r>
    </w:p>
    <w:p w14:paraId="63D367FB" w14:textId="6F7E5434" w:rsidR="009950E2" w:rsidRPr="00767F29" w:rsidRDefault="00767F29" w:rsidP="009950E2">
      <w:pPr>
        <w:pStyle w:val="NormalWeb"/>
        <w:shd w:val="clear" w:color="auto" w:fill="FFFFFF"/>
        <w:spacing w:before="0" w:beforeAutospacing="0" w:after="300" w:afterAutospacing="0" w:line="324" w:lineRule="atLeast"/>
        <w:jc w:val="both"/>
        <w:rPr>
          <w:rFonts w:ascii="Arial" w:hAnsi="Arial" w:cs="Arial"/>
          <w:color w:val="000000"/>
        </w:rPr>
      </w:pPr>
      <w:r w:rsidRPr="00767F29">
        <w:rPr>
          <w:rFonts w:ascii="Arial" w:hAnsi="Arial" w:cs="Arial"/>
          <w:color w:val="000000"/>
        </w:rPr>
        <w:t>A</w:t>
      </w:r>
      <w:r w:rsidR="009950E2" w:rsidRPr="00767F29">
        <w:rPr>
          <w:rFonts w:ascii="Arial" w:hAnsi="Arial" w:cs="Arial"/>
          <w:color w:val="000000"/>
        </w:rPr>
        <w:t xml:space="preserve"> operação e cessão do crédito </w:t>
      </w:r>
      <w:r w:rsidRPr="00767F29">
        <w:rPr>
          <w:rFonts w:ascii="Arial" w:hAnsi="Arial" w:cs="Arial"/>
          <w:color w:val="000000"/>
        </w:rPr>
        <w:t xml:space="preserve">poderá </w:t>
      </w:r>
      <w:r w:rsidR="009950E2" w:rsidRPr="00767F29">
        <w:rPr>
          <w:rFonts w:ascii="Arial" w:hAnsi="Arial" w:cs="Arial"/>
          <w:color w:val="000000"/>
        </w:rPr>
        <w:t>ocorrer por meio de uma instituição de microcrédito habilitada e credenciada, com</w:t>
      </w:r>
      <w:r w:rsidRPr="00767F29">
        <w:rPr>
          <w:rFonts w:ascii="Arial" w:hAnsi="Arial" w:cs="Arial"/>
          <w:color w:val="000000"/>
        </w:rPr>
        <w:t xml:space="preserve"> critérios de habilitação, </w:t>
      </w:r>
      <w:r w:rsidR="009950E2" w:rsidRPr="00767F29">
        <w:rPr>
          <w:rFonts w:ascii="Arial" w:hAnsi="Arial" w:cs="Arial"/>
          <w:color w:val="000000"/>
        </w:rPr>
        <w:t>limite de valores, prazo e juros estabelecidos pelo Poder Executivo Municipal</w:t>
      </w:r>
      <w:r w:rsidRPr="00767F29">
        <w:rPr>
          <w:rFonts w:ascii="Arial" w:hAnsi="Arial" w:cs="Arial"/>
          <w:color w:val="000000"/>
        </w:rPr>
        <w:t>, por intermédio, por exemplo, da Agência Municipal de Desenvolvimento de Goiana (AD Goiana)</w:t>
      </w:r>
      <w:r w:rsidR="009950E2" w:rsidRPr="00767F29">
        <w:rPr>
          <w:rFonts w:ascii="Arial" w:hAnsi="Arial" w:cs="Arial"/>
          <w:color w:val="000000"/>
        </w:rPr>
        <w:t>.</w:t>
      </w:r>
    </w:p>
    <w:p w14:paraId="309B6343" w14:textId="37B91A06" w:rsidR="00B46999" w:rsidRPr="00767F29" w:rsidRDefault="00B46999" w:rsidP="00BA49A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C80A5B" w14:textId="0A0A38E4" w:rsidR="0000044A" w:rsidRPr="00767F29" w:rsidRDefault="00B65726" w:rsidP="00BA49AD">
      <w:pPr>
        <w:shd w:val="clear" w:color="auto" w:fill="FFFFFF"/>
        <w:spacing w:after="37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F29">
        <w:rPr>
          <w:rFonts w:ascii="Arial" w:eastAsia="Times New Roman" w:hAnsi="Arial" w:cs="Arial"/>
          <w:sz w:val="24"/>
          <w:szCs w:val="24"/>
          <w:lang w:eastAsia="pt-BR"/>
        </w:rPr>
        <w:t>Ass</w:t>
      </w:r>
      <w:r w:rsidR="00FC4A9E" w:rsidRPr="00767F29">
        <w:rPr>
          <w:rFonts w:ascii="Arial" w:eastAsia="Times New Roman" w:hAnsi="Arial" w:cs="Arial"/>
          <w:sz w:val="24"/>
          <w:szCs w:val="24"/>
          <w:lang w:eastAsia="pt-BR"/>
        </w:rPr>
        <w:t>im</w:t>
      </w:r>
      <w:r w:rsidR="0000044A"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, diante </w:t>
      </w:r>
      <w:r w:rsidR="00B35231" w:rsidRPr="00767F29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00044A"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o exposto, </w:t>
      </w:r>
      <w:r w:rsidR="00B46999" w:rsidRPr="00767F29">
        <w:rPr>
          <w:rFonts w:ascii="Arial" w:eastAsia="Times New Roman" w:hAnsi="Arial" w:cs="Arial"/>
          <w:sz w:val="24"/>
          <w:szCs w:val="24"/>
          <w:lang w:eastAsia="pt-BR"/>
        </w:rPr>
        <w:t>visando contribuir para</w:t>
      </w:r>
      <w:r w:rsidR="00767F29">
        <w:rPr>
          <w:rFonts w:ascii="Arial" w:eastAsia="Times New Roman" w:hAnsi="Arial" w:cs="Arial"/>
          <w:sz w:val="24"/>
          <w:szCs w:val="24"/>
          <w:lang w:eastAsia="pt-BR"/>
        </w:rPr>
        <w:t xml:space="preserve"> o desenvolvimento econômico e social do Município</w:t>
      </w:r>
      <w:r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D7B0A" w:rsidRPr="00767F29">
        <w:rPr>
          <w:rFonts w:ascii="Arial" w:eastAsia="Times New Roman" w:hAnsi="Arial" w:cs="Arial"/>
          <w:sz w:val="24"/>
          <w:szCs w:val="24"/>
          <w:lang w:eastAsia="pt-BR"/>
        </w:rPr>
        <w:t>apresent</w:t>
      </w:r>
      <w:r w:rsidR="0000044A"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amos </w:t>
      </w:r>
      <w:r w:rsidR="00632D50" w:rsidRPr="00767F29">
        <w:rPr>
          <w:rFonts w:ascii="Arial" w:eastAsia="Times New Roman" w:hAnsi="Arial" w:cs="Arial"/>
          <w:sz w:val="24"/>
          <w:szCs w:val="24"/>
          <w:lang w:eastAsia="pt-BR"/>
        </w:rPr>
        <w:t>esta proposição</w:t>
      </w:r>
      <w:r w:rsidR="0000044A"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32D50" w:rsidRPr="00767F2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0044A" w:rsidRPr="00767F29">
        <w:rPr>
          <w:rFonts w:ascii="Arial" w:eastAsia="Times New Roman" w:hAnsi="Arial" w:cs="Arial"/>
          <w:sz w:val="24"/>
          <w:szCs w:val="24"/>
          <w:lang w:eastAsia="pt-BR"/>
        </w:rPr>
        <w:t>spera</w:t>
      </w:r>
      <w:r w:rsidR="00632D50" w:rsidRPr="00767F29">
        <w:rPr>
          <w:rFonts w:ascii="Arial" w:eastAsia="Times New Roman" w:hAnsi="Arial" w:cs="Arial"/>
          <w:sz w:val="24"/>
          <w:szCs w:val="24"/>
          <w:lang w:eastAsia="pt-BR"/>
        </w:rPr>
        <w:t>ndo a</w:t>
      </w:r>
      <w:r w:rsidR="0000044A"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 compreensão deste Poder Legislativo e a consequente aprovação da presente Indicação, a fim de que o Poder Executivo, por meio do</w:t>
      </w:r>
      <w:r w:rsidR="00767F2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0044A"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 órgão</w:t>
      </w:r>
      <w:r w:rsidR="00FF5F37" w:rsidRPr="00767F2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0044A"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 competente</w:t>
      </w:r>
      <w:r w:rsidR="00FF5F37" w:rsidRPr="00767F2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0044A" w:rsidRPr="00767F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32D50"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00044A"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 sensível à situação, busque soluções para o caso em tela.</w:t>
      </w:r>
    </w:p>
    <w:p w14:paraId="616C5478" w14:textId="5BCDA779" w:rsidR="0000044A" w:rsidRPr="00767F29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Plenário Vereador Clovis Fontenelle Guimarães, em </w:t>
      </w:r>
      <w:r w:rsidR="002337A1" w:rsidRPr="00767F29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337A1" w:rsidRPr="00767F29">
        <w:rPr>
          <w:rFonts w:ascii="Arial" w:eastAsia="Times New Roman" w:hAnsi="Arial" w:cs="Arial"/>
          <w:sz w:val="24"/>
          <w:szCs w:val="24"/>
          <w:lang w:eastAsia="pt-BR"/>
        </w:rPr>
        <w:t>setembr</w:t>
      </w:r>
      <w:r w:rsidR="00F91773" w:rsidRPr="00767F29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767F29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A93C6D" w:rsidRPr="00767F29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767F2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3F17CF4" w14:textId="77777777" w:rsidR="0000044A" w:rsidRPr="00767F29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534BB2" w14:textId="77777777" w:rsidR="0000044A" w:rsidRPr="00767F29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88C9CE6" w14:textId="6A028B09" w:rsidR="0000044A" w:rsidRPr="00767F29" w:rsidRDefault="0000044A" w:rsidP="00DE1DDD">
      <w:pPr>
        <w:spacing w:before="100" w:beforeAutospacing="1" w:after="100" w:afterAutospacing="1"/>
        <w:rPr>
          <w:sz w:val="24"/>
          <w:szCs w:val="24"/>
        </w:rPr>
      </w:pPr>
      <w:r w:rsidRPr="00767F2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  <w:r w:rsidR="00A93C6D" w:rsidRPr="00767F2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Ana Braçoforte</w:t>
      </w:r>
    </w:p>
    <w:sectPr w:rsidR="0000044A" w:rsidRPr="00767F29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28B1" w14:textId="77777777" w:rsidR="002A60F3" w:rsidRDefault="002A60F3" w:rsidP="009A644A">
      <w:pPr>
        <w:spacing w:after="0" w:line="240" w:lineRule="auto"/>
      </w:pPr>
      <w:r>
        <w:separator/>
      </w:r>
    </w:p>
  </w:endnote>
  <w:endnote w:type="continuationSeparator" w:id="0">
    <w:p w14:paraId="2FF92EDD" w14:textId="77777777" w:rsidR="002A60F3" w:rsidRDefault="002A60F3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06177" w14:textId="77777777" w:rsidR="002A60F3" w:rsidRDefault="002A60F3" w:rsidP="009A644A">
      <w:pPr>
        <w:spacing w:after="0" w:line="240" w:lineRule="auto"/>
      </w:pPr>
      <w:r>
        <w:separator/>
      </w:r>
    </w:p>
  </w:footnote>
  <w:footnote w:type="continuationSeparator" w:id="0">
    <w:p w14:paraId="56C7688F" w14:textId="77777777" w:rsidR="002A60F3" w:rsidRDefault="002A60F3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1590A"/>
    <w:rsid w:val="00035BE6"/>
    <w:rsid w:val="000368BA"/>
    <w:rsid w:val="0004181A"/>
    <w:rsid w:val="00046B22"/>
    <w:rsid w:val="00061D5D"/>
    <w:rsid w:val="00064C87"/>
    <w:rsid w:val="00066283"/>
    <w:rsid w:val="000A1539"/>
    <w:rsid w:val="000A192A"/>
    <w:rsid w:val="000B0564"/>
    <w:rsid w:val="000B7A9F"/>
    <w:rsid w:val="000D5A02"/>
    <w:rsid w:val="000E3A40"/>
    <w:rsid w:val="001142A6"/>
    <w:rsid w:val="00117B28"/>
    <w:rsid w:val="00117D5F"/>
    <w:rsid w:val="001246D2"/>
    <w:rsid w:val="00132D5B"/>
    <w:rsid w:val="00137568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37A1"/>
    <w:rsid w:val="0023773D"/>
    <w:rsid w:val="0024733D"/>
    <w:rsid w:val="0025620A"/>
    <w:rsid w:val="00256FC7"/>
    <w:rsid w:val="00260269"/>
    <w:rsid w:val="00270EE1"/>
    <w:rsid w:val="00284BF7"/>
    <w:rsid w:val="00290EFA"/>
    <w:rsid w:val="00294629"/>
    <w:rsid w:val="00295AA6"/>
    <w:rsid w:val="002A60F3"/>
    <w:rsid w:val="002D00E5"/>
    <w:rsid w:val="002E1A97"/>
    <w:rsid w:val="002F4901"/>
    <w:rsid w:val="00305604"/>
    <w:rsid w:val="00312D64"/>
    <w:rsid w:val="00320407"/>
    <w:rsid w:val="00323D43"/>
    <w:rsid w:val="00334836"/>
    <w:rsid w:val="00340C61"/>
    <w:rsid w:val="003471A8"/>
    <w:rsid w:val="003507CC"/>
    <w:rsid w:val="00357412"/>
    <w:rsid w:val="003722CF"/>
    <w:rsid w:val="003857CB"/>
    <w:rsid w:val="003B5029"/>
    <w:rsid w:val="003C11F7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D32F6"/>
    <w:rsid w:val="004E4CE5"/>
    <w:rsid w:val="004E51F5"/>
    <w:rsid w:val="004F7A55"/>
    <w:rsid w:val="005308BD"/>
    <w:rsid w:val="00531238"/>
    <w:rsid w:val="00553D36"/>
    <w:rsid w:val="0057372F"/>
    <w:rsid w:val="00573F5F"/>
    <w:rsid w:val="00580266"/>
    <w:rsid w:val="00592483"/>
    <w:rsid w:val="005C4FBE"/>
    <w:rsid w:val="005D7B0A"/>
    <w:rsid w:val="005D7CC3"/>
    <w:rsid w:val="00632D50"/>
    <w:rsid w:val="00683C21"/>
    <w:rsid w:val="00692EB6"/>
    <w:rsid w:val="006946F9"/>
    <w:rsid w:val="006A1A7B"/>
    <w:rsid w:val="006A550E"/>
    <w:rsid w:val="006A6046"/>
    <w:rsid w:val="006C5797"/>
    <w:rsid w:val="006E0E9D"/>
    <w:rsid w:val="006E143C"/>
    <w:rsid w:val="007128D7"/>
    <w:rsid w:val="00745F6D"/>
    <w:rsid w:val="00751CE1"/>
    <w:rsid w:val="00762146"/>
    <w:rsid w:val="0076406B"/>
    <w:rsid w:val="0076676A"/>
    <w:rsid w:val="00767F29"/>
    <w:rsid w:val="00777735"/>
    <w:rsid w:val="007A23E9"/>
    <w:rsid w:val="007C2632"/>
    <w:rsid w:val="007D078A"/>
    <w:rsid w:val="007E02CB"/>
    <w:rsid w:val="007F0B16"/>
    <w:rsid w:val="007F55E8"/>
    <w:rsid w:val="00817952"/>
    <w:rsid w:val="0082547A"/>
    <w:rsid w:val="00836ED9"/>
    <w:rsid w:val="00841E52"/>
    <w:rsid w:val="0084405D"/>
    <w:rsid w:val="008579BC"/>
    <w:rsid w:val="008631AB"/>
    <w:rsid w:val="00867932"/>
    <w:rsid w:val="008A3777"/>
    <w:rsid w:val="008A5CBC"/>
    <w:rsid w:val="008D2061"/>
    <w:rsid w:val="008E1F8A"/>
    <w:rsid w:val="008F04C4"/>
    <w:rsid w:val="00913010"/>
    <w:rsid w:val="009273F7"/>
    <w:rsid w:val="00927B55"/>
    <w:rsid w:val="00930542"/>
    <w:rsid w:val="00950C7D"/>
    <w:rsid w:val="00967723"/>
    <w:rsid w:val="00983935"/>
    <w:rsid w:val="009921C8"/>
    <w:rsid w:val="009950E2"/>
    <w:rsid w:val="009A644A"/>
    <w:rsid w:val="009B1548"/>
    <w:rsid w:val="009C0289"/>
    <w:rsid w:val="009C593A"/>
    <w:rsid w:val="00A004BC"/>
    <w:rsid w:val="00A2047A"/>
    <w:rsid w:val="00A27B45"/>
    <w:rsid w:val="00A35444"/>
    <w:rsid w:val="00A42871"/>
    <w:rsid w:val="00A661A2"/>
    <w:rsid w:val="00A71982"/>
    <w:rsid w:val="00A85F26"/>
    <w:rsid w:val="00A913E5"/>
    <w:rsid w:val="00A93C6D"/>
    <w:rsid w:val="00A954C6"/>
    <w:rsid w:val="00AA1EA7"/>
    <w:rsid w:val="00AA5F4B"/>
    <w:rsid w:val="00AD16C0"/>
    <w:rsid w:val="00AE588E"/>
    <w:rsid w:val="00B00560"/>
    <w:rsid w:val="00B17047"/>
    <w:rsid w:val="00B219F5"/>
    <w:rsid w:val="00B23F64"/>
    <w:rsid w:val="00B2564F"/>
    <w:rsid w:val="00B35231"/>
    <w:rsid w:val="00B36DB8"/>
    <w:rsid w:val="00B44174"/>
    <w:rsid w:val="00B46999"/>
    <w:rsid w:val="00B54BF7"/>
    <w:rsid w:val="00B65726"/>
    <w:rsid w:val="00B843C0"/>
    <w:rsid w:val="00B92D34"/>
    <w:rsid w:val="00B9471E"/>
    <w:rsid w:val="00BA49AD"/>
    <w:rsid w:val="00BA7D07"/>
    <w:rsid w:val="00BB7567"/>
    <w:rsid w:val="00BF2953"/>
    <w:rsid w:val="00BF7661"/>
    <w:rsid w:val="00C17DAC"/>
    <w:rsid w:val="00C474D1"/>
    <w:rsid w:val="00C5011C"/>
    <w:rsid w:val="00C8421B"/>
    <w:rsid w:val="00C92C27"/>
    <w:rsid w:val="00C93D2F"/>
    <w:rsid w:val="00CA45AD"/>
    <w:rsid w:val="00CA72CE"/>
    <w:rsid w:val="00CD1F9D"/>
    <w:rsid w:val="00CD5EEB"/>
    <w:rsid w:val="00CF26CE"/>
    <w:rsid w:val="00CF4ACC"/>
    <w:rsid w:val="00D01632"/>
    <w:rsid w:val="00D44534"/>
    <w:rsid w:val="00D61456"/>
    <w:rsid w:val="00D8779C"/>
    <w:rsid w:val="00D93230"/>
    <w:rsid w:val="00D972F2"/>
    <w:rsid w:val="00DA4196"/>
    <w:rsid w:val="00DB3206"/>
    <w:rsid w:val="00DC0B3B"/>
    <w:rsid w:val="00DD75BD"/>
    <w:rsid w:val="00DE1DDD"/>
    <w:rsid w:val="00E05329"/>
    <w:rsid w:val="00E117C2"/>
    <w:rsid w:val="00E45D75"/>
    <w:rsid w:val="00E477B1"/>
    <w:rsid w:val="00E51651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EE6BAD"/>
    <w:rsid w:val="00F00A9F"/>
    <w:rsid w:val="00F05A9B"/>
    <w:rsid w:val="00F22EE9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91773"/>
    <w:rsid w:val="00F93D74"/>
    <w:rsid w:val="00FA3D85"/>
    <w:rsid w:val="00FB0F20"/>
    <w:rsid w:val="00FC3433"/>
    <w:rsid w:val="00FC4A9E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5</cp:revision>
  <cp:lastPrinted>2024-01-25T14:52:00Z</cp:lastPrinted>
  <dcterms:created xsi:type="dcterms:W3CDTF">2025-09-17T14:02:00Z</dcterms:created>
  <dcterms:modified xsi:type="dcterms:W3CDTF">2025-09-17T14:39:00Z</dcterms:modified>
</cp:coreProperties>
</file>