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8517" w14:textId="392672B1" w:rsidR="008E6FDE" w:rsidRPr="00EE448A" w:rsidRDefault="008E6FDE" w:rsidP="00E62AD0">
      <w:pPr>
        <w:rPr>
          <w:rFonts w:ascii="Arial" w:hAnsi="Arial" w:cs="Arial"/>
          <w:sz w:val="24"/>
          <w:szCs w:val="24"/>
        </w:rPr>
      </w:pPr>
    </w:p>
    <w:p w14:paraId="3D24E0CD" w14:textId="5D3EE555" w:rsidR="00E62AD0" w:rsidRPr="00EE448A" w:rsidRDefault="00E62AD0" w:rsidP="00E62AD0">
      <w:pPr>
        <w:rPr>
          <w:rFonts w:ascii="Arial" w:hAnsi="Arial" w:cs="Arial"/>
          <w:sz w:val="24"/>
          <w:szCs w:val="24"/>
        </w:rPr>
      </w:pPr>
    </w:p>
    <w:p w14:paraId="06024855" w14:textId="77777777" w:rsidR="0042707B" w:rsidRPr="00EE448A" w:rsidRDefault="0042707B" w:rsidP="0042707B">
      <w:pPr>
        <w:pStyle w:val="SemEspaamento"/>
        <w:jc w:val="center"/>
        <w:rPr>
          <w:rFonts w:cs="Arial"/>
          <w:b/>
          <w:caps/>
          <w:sz w:val="28"/>
          <w:szCs w:val="28"/>
        </w:rPr>
      </w:pPr>
    </w:p>
    <w:p w14:paraId="2B9F2B63" w14:textId="56E54927" w:rsidR="0042707B" w:rsidRPr="00EE448A" w:rsidRDefault="004573AA" w:rsidP="0042707B">
      <w:pPr>
        <w:pStyle w:val="SemEspaamento"/>
        <w:jc w:val="center"/>
        <w:rPr>
          <w:rFonts w:cs="Arial"/>
          <w:b/>
          <w:caps/>
          <w:sz w:val="28"/>
          <w:szCs w:val="28"/>
        </w:rPr>
      </w:pPr>
      <w:r w:rsidRPr="00EE448A">
        <w:rPr>
          <w:rFonts w:cs="Arial"/>
          <w:b/>
          <w:caps/>
          <w:sz w:val="28"/>
          <w:szCs w:val="28"/>
        </w:rPr>
        <w:t>Projeto de Lei nº ____/202</w:t>
      </w:r>
      <w:r w:rsidR="00261F76" w:rsidRPr="00EE448A">
        <w:rPr>
          <w:rFonts w:cs="Arial"/>
          <w:b/>
          <w:caps/>
          <w:sz w:val="28"/>
          <w:szCs w:val="28"/>
        </w:rPr>
        <w:t>6</w:t>
      </w:r>
      <w:r w:rsidR="0042707B" w:rsidRPr="00EE448A">
        <w:rPr>
          <w:rFonts w:cs="Arial"/>
          <w:b/>
          <w:caps/>
          <w:sz w:val="28"/>
          <w:szCs w:val="28"/>
        </w:rPr>
        <w:t>.</w:t>
      </w:r>
    </w:p>
    <w:p w14:paraId="63573B45" w14:textId="2489BF3A" w:rsidR="0042707B" w:rsidRPr="00EE448A" w:rsidRDefault="0042707B" w:rsidP="00E62AD0">
      <w:pPr>
        <w:rPr>
          <w:rFonts w:ascii="Arial" w:hAnsi="Arial" w:cs="Arial"/>
          <w:sz w:val="24"/>
          <w:szCs w:val="24"/>
        </w:rPr>
      </w:pPr>
    </w:p>
    <w:p w14:paraId="765AB190" w14:textId="7EA00B08" w:rsidR="0097123C" w:rsidRDefault="0097123C" w:rsidP="00261F76">
      <w:pPr>
        <w:pStyle w:val="SemEspaamento"/>
        <w:ind w:left="5220"/>
        <w:jc w:val="both"/>
        <w:rPr>
          <w:rFonts w:cs="Arial"/>
          <w:noProof/>
        </w:rPr>
      </w:pPr>
      <w:r>
        <w:rPr>
          <w:rFonts w:cs="Arial"/>
          <w:noProof/>
        </w:rPr>
        <w:t>Dispõe sobre a isenção da taxa de inscrição em concurso público e processos seletivos realizados pela Administração Pública Municipal às mulheres vítimas de viol</w:t>
      </w:r>
      <w:r w:rsidR="00366189">
        <w:rPr>
          <w:rFonts w:cs="Arial"/>
          <w:noProof/>
        </w:rPr>
        <w:t>ê</w:t>
      </w:r>
      <w:r>
        <w:rPr>
          <w:rFonts w:cs="Arial"/>
          <w:noProof/>
        </w:rPr>
        <w:t>ncia doméstica e familiar, no âmbito do Município de Goiana.</w:t>
      </w:r>
    </w:p>
    <w:p w14:paraId="5F868F23" w14:textId="77777777" w:rsidR="00857F5C" w:rsidRDefault="00857F5C" w:rsidP="0042707B">
      <w:pPr>
        <w:pStyle w:val="SemEspaamento"/>
        <w:jc w:val="both"/>
        <w:rPr>
          <w:rFonts w:cs="Arial"/>
          <w:szCs w:val="24"/>
        </w:rPr>
      </w:pPr>
    </w:p>
    <w:p w14:paraId="32192CC7" w14:textId="77777777" w:rsidR="0097123C" w:rsidRPr="00EE448A" w:rsidRDefault="0097123C" w:rsidP="0042707B">
      <w:pPr>
        <w:pStyle w:val="SemEspaamento"/>
        <w:jc w:val="both"/>
        <w:rPr>
          <w:rFonts w:cs="Arial"/>
          <w:szCs w:val="24"/>
        </w:rPr>
      </w:pPr>
    </w:p>
    <w:p w14:paraId="5FE84D21" w14:textId="6B3ED291" w:rsidR="00EE448A" w:rsidRPr="00320E69" w:rsidRDefault="00FA2059" w:rsidP="00EE448A">
      <w:pPr>
        <w:spacing w:after="160" w:line="259" w:lineRule="auto"/>
        <w:jc w:val="both"/>
        <w:rPr>
          <w:rFonts w:ascii="Arial" w:hAnsi="Arial" w:cs="Arial"/>
          <w:sz w:val="24"/>
          <w:szCs w:val="24"/>
        </w:rPr>
      </w:pPr>
      <w:r w:rsidRPr="00EE448A">
        <w:rPr>
          <w:rFonts w:ascii="Arial" w:eastAsia="Arial MT" w:hAnsi="Arial" w:cs="Arial"/>
          <w:b/>
          <w:bCs/>
          <w:sz w:val="24"/>
          <w:szCs w:val="24"/>
          <w:lang w:val="pt-PT"/>
        </w:rPr>
        <w:t>Art.</w:t>
      </w:r>
      <w:r w:rsidRPr="00EE448A">
        <w:rPr>
          <w:rFonts w:ascii="Arial" w:eastAsia="Arial MT" w:hAnsi="Arial" w:cs="Arial"/>
          <w:b/>
          <w:bCs/>
          <w:spacing w:val="-12"/>
          <w:sz w:val="24"/>
          <w:szCs w:val="24"/>
          <w:lang w:val="pt-PT"/>
        </w:rPr>
        <w:t xml:space="preserve"> </w:t>
      </w:r>
      <w:r w:rsidRPr="00EE448A">
        <w:rPr>
          <w:rFonts w:ascii="Arial" w:eastAsia="Arial MT" w:hAnsi="Arial" w:cs="Arial"/>
          <w:b/>
          <w:bCs/>
          <w:sz w:val="24"/>
          <w:szCs w:val="24"/>
          <w:lang w:val="pt-PT"/>
        </w:rPr>
        <w:t>1º</w:t>
      </w:r>
      <w:r w:rsidRPr="00EE448A">
        <w:rPr>
          <w:rFonts w:ascii="Arial" w:eastAsia="Arial MT" w:hAnsi="Arial" w:cs="Arial"/>
          <w:spacing w:val="-12"/>
          <w:sz w:val="24"/>
          <w:szCs w:val="24"/>
          <w:lang w:val="pt-PT"/>
        </w:rPr>
        <w:t xml:space="preserve"> </w:t>
      </w:r>
      <w:r w:rsidR="00EE448A" w:rsidRPr="00320E69">
        <w:rPr>
          <w:rFonts w:ascii="Arial" w:hAnsi="Arial" w:cs="Arial"/>
          <w:sz w:val="24"/>
          <w:szCs w:val="24"/>
        </w:rPr>
        <w:t>Fica</w:t>
      </w:r>
      <w:r w:rsidR="0097123C">
        <w:rPr>
          <w:rFonts w:ascii="Arial" w:hAnsi="Arial" w:cs="Arial"/>
          <w:sz w:val="24"/>
          <w:szCs w:val="24"/>
        </w:rPr>
        <w:t>m isentas do pagamento da taxa de inscrição em concurso público, processos seletivos simplificados ou qualquer forma de seleção para admissão de pessoal, por tempo determinado ou indeterminado, promovidos pela Administração Pública Direta e Indireta do Município de Goiana, as mulheres vítimas de violência doméstica e familiar.</w:t>
      </w:r>
    </w:p>
    <w:p w14:paraId="6F715359" w14:textId="77777777" w:rsidR="00EE448A" w:rsidRPr="00EE448A" w:rsidRDefault="00EE448A" w:rsidP="00EE448A">
      <w:pPr>
        <w:pStyle w:val="Corpodetexto"/>
        <w:spacing w:before="1" w:line="360" w:lineRule="auto"/>
        <w:ind w:left="1" w:right="139"/>
        <w:jc w:val="both"/>
        <w:rPr>
          <w:rFonts w:ascii="Arial" w:eastAsia="Arial MT" w:hAnsi="Arial" w:cs="Arial"/>
          <w:b/>
          <w:bCs/>
          <w:sz w:val="24"/>
          <w:szCs w:val="24"/>
          <w:lang w:val="pt-PT"/>
        </w:rPr>
      </w:pPr>
    </w:p>
    <w:p w14:paraId="6C13CE8C" w14:textId="74E75869" w:rsidR="00EE448A" w:rsidRPr="00320E69" w:rsidRDefault="00261F76" w:rsidP="00EE448A">
      <w:pPr>
        <w:spacing w:after="160" w:line="259" w:lineRule="auto"/>
        <w:jc w:val="both"/>
        <w:rPr>
          <w:rFonts w:ascii="Arial" w:hAnsi="Arial" w:cs="Arial"/>
          <w:sz w:val="24"/>
          <w:szCs w:val="24"/>
        </w:rPr>
      </w:pPr>
      <w:r w:rsidRPr="00EE448A">
        <w:rPr>
          <w:rFonts w:ascii="Arial" w:eastAsia="Arial MT" w:hAnsi="Arial" w:cs="Arial"/>
          <w:b/>
          <w:bCs/>
          <w:sz w:val="24"/>
          <w:szCs w:val="24"/>
          <w:lang w:val="pt-PT"/>
        </w:rPr>
        <w:t>Art</w:t>
      </w:r>
      <w:r w:rsidR="00857F5C" w:rsidRPr="00EE448A">
        <w:rPr>
          <w:rFonts w:ascii="Arial" w:eastAsia="Arial MT" w:hAnsi="Arial" w:cs="Arial"/>
          <w:b/>
          <w:bCs/>
          <w:sz w:val="24"/>
          <w:szCs w:val="24"/>
          <w:lang w:val="pt-PT"/>
        </w:rPr>
        <w:t>. 2º</w:t>
      </w:r>
      <w:r w:rsidR="00857F5C" w:rsidRPr="00EE448A">
        <w:rPr>
          <w:rFonts w:ascii="Arial" w:eastAsia="Arial MT" w:hAnsi="Arial" w:cs="Arial"/>
          <w:sz w:val="24"/>
          <w:szCs w:val="24"/>
          <w:lang w:val="pt-PT"/>
        </w:rPr>
        <w:t xml:space="preserve"> </w:t>
      </w:r>
      <w:r w:rsidR="0097123C">
        <w:rPr>
          <w:rFonts w:ascii="Arial" w:hAnsi="Arial" w:cs="Arial"/>
          <w:sz w:val="24"/>
          <w:szCs w:val="24"/>
        </w:rPr>
        <w:t>A concessão da isenção prevista no art. 1º ocorrerá mediante a apresentação, no ato da inscrição, de um dos seguintes documentos:</w:t>
      </w:r>
    </w:p>
    <w:p w14:paraId="3B151DFC" w14:textId="084E0F1E" w:rsidR="00EE448A" w:rsidRPr="00EE448A" w:rsidRDefault="00EE448A" w:rsidP="00EE448A">
      <w:pPr>
        <w:spacing w:after="160" w:line="259" w:lineRule="auto"/>
        <w:jc w:val="both"/>
        <w:rPr>
          <w:rFonts w:ascii="Arial" w:hAnsi="Arial" w:cs="Arial"/>
          <w:sz w:val="24"/>
          <w:szCs w:val="24"/>
        </w:rPr>
      </w:pPr>
      <w:r w:rsidRPr="00320E69">
        <w:rPr>
          <w:rFonts w:ascii="Arial" w:hAnsi="Arial" w:cs="Arial"/>
          <w:sz w:val="24"/>
          <w:szCs w:val="24"/>
        </w:rPr>
        <w:t xml:space="preserve">I </w:t>
      </w:r>
      <w:r w:rsidR="0097123C">
        <w:rPr>
          <w:rFonts w:ascii="Arial" w:hAnsi="Arial" w:cs="Arial"/>
          <w:sz w:val="24"/>
          <w:szCs w:val="24"/>
        </w:rPr>
        <w:t>–</w:t>
      </w:r>
      <w:r w:rsidR="009C3E24">
        <w:rPr>
          <w:rFonts w:ascii="Arial" w:hAnsi="Arial" w:cs="Arial"/>
          <w:sz w:val="24"/>
          <w:szCs w:val="24"/>
        </w:rPr>
        <w:t xml:space="preserve"> </w:t>
      </w:r>
      <w:r w:rsidR="0097123C">
        <w:rPr>
          <w:rFonts w:ascii="Arial" w:hAnsi="Arial" w:cs="Arial"/>
          <w:sz w:val="24"/>
          <w:szCs w:val="24"/>
        </w:rPr>
        <w:t>certidão que comprove a existência de ação penal em curso ou transitada em julgado, enquadrando o agressor nos termos da Lei Federal nº 11</w:t>
      </w:r>
      <w:r w:rsidR="00F66D91">
        <w:rPr>
          <w:rFonts w:ascii="Arial" w:hAnsi="Arial" w:cs="Arial"/>
          <w:sz w:val="24"/>
          <w:szCs w:val="24"/>
        </w:rPr>
        <w:t>.340/2006 – Lei Maria da Penha;</w:t>
      </w:r>
      <w:r w:rsidR="0097123C">
        <w:rPr>
          <w:rFonts w:ascii="Arial" w:hAnsi="Arial" w:cs="Arial"/>
          <w:sz w:val="24"/>
          <w:szCs w:val="24"/>
        </w:rPr>
        <w:t xml:space="preserve"> </w:t>
      </w:r>
    </w:p>
    <w:p w14:paraId="19513D9A" w14:textId="2045F601" w:rsidR="00EE448A" w:rsidRPr="00EE448A" w:rsidRDefault="00EE448A" w:rsidP="00EE448A">
      <w:pPr>
        <w:spacing w:after="160" w:line="259" w:lineRule="auto"/>
        <w:jc w:val="both"/>
        <w:rPr>
          <w:rFonts w:ascii="Arial" w:hAnsi="Arial" w:cs="Arial"/>
          <w:sz w:val="24"/>
          <w:szCs w:val="24"/>
        </w:rPr>
      </w:pPr>
      <w:r w:rsidRPr="00320E69">
        <w:rPr>
          <w:rFonts w:ascii="Arial" w:hAnsi="Arial" w:cs="Arial"/>
          <w:sz w:val="24"/>
          <w:szCs w:val="24"/>
        </w:rPr>
        <w:br/>
        <w:t xml:space="preserve">II – </w:t>
      </w:r>
      <w:r w:rsidR="00F66D91">
        <w:rPr>
          <w:rFonts w:ascii="Arial" w:hAnsi="Arial" w:cs="Arial"/>
          <w:sz w:val="24"/>
          <w:szCs w:val="24"/>
        </w:rPr>
        <w:t>comprovante</w:t>
      </w:r>
      <w:r w:rsidR="00366189">
        <w:rPr>
          <w:rFonts w:ascii="Arial" w:hAnsi="Arial" w:cs="Arial"/>
          <w:sz w:val="24"/>
          <w:szCs w:val="24"/>
        </w:rPr>
        <w:t xml:space="preserve"> </w:t>
      </w:r>
      <w:r w:rsidR="00F66D91">
        <w:rPr>
          <w:rFonts w:ascii="Arial" w:hAnsi="Arial" w:cs="Arial"/>
          <w:sz w:val="24"/>
          <w:szCs w:val="24"/>
        </w:rPr>
        <w:t>de instauração de inquérito policial relacionado à violência doméstica, conforme disposto na Lei Federal nº 11.340/2006</w:t>
      </w:r>
      <w:r w:rsidRPr="00320E69">
        <w:rPr>
          <w:rFonts w:ascii="Arial" w:hAnsi="Arial" w:cs="Arial"/>
          <w:sz w:val="24"/>
          <w:szCs w:val="24"/>
        </w:rPr>
        <w:t>;</w:t>
      </w:r>
    </w:p>
    <w:p w14:paraId="258384E1" w14:textId="054D1785" w:rsidR="00EE448A" w:rsidRPr="00EE448A" w:rsidRDefault="00EE448A" w:rsidP="00EE448A">
      <w:pPr>
        <w:spacing w:after="160" w:line="259" w:lineRule="auto"/>
        <w:jc w:val="both"/>
        <w:rPr>
          <w:rFonts w:ascii="Arial" w:hAnsi="Arial" w:cs="Arial"/>
          <w:sz w:val="24"/>
          <w:szCs w:val="24"/>
        </w:rPr>
      </w:pPr>
      <w:r w:rsidRPr="00320E69">
        <w:rPr>
          <w:rFonts w:ascii="Arial" w:hAnsi="Arial" w:cs="Arial"/>
          <w:sz w:val="24"/>
          <w:szCs w:val="24"/>
        </w:rPr>
        <w:br/>
        <w:t xml:space="preserve">III – </w:t>
      </w:r>
      <w:r w:rsidR="00F66D91">
        <w:rPr>
          <w:rFonts w:ascii="Arial" w:hAnsi="Arial" w:cs="Arial"/>
          <w:sz w:val="24"/>
          <w:szCs w:val="24"/>
        </w:rPr>
        <w:t>medida protetiva de urgência vigente.</w:t>
      </w:r>
    </w:p>
    <w:p w14:paraId="4EE7C11A" w14:textId="3E37661F" w:rsidR="00EE448A" w:rsidRPr="00320E69" w:rsidRDefault="00EE448A" w:rsidP="00F66D91">
      <w:pPr>
        <w:spacing w:after="160" w:line="259" w:lineRule="auto"/>
        <w:jc w:val="both"/>
        <w:rPr>
          <w:rFonts w:ascii="Arial" w:hAnsi="Arial" w:cs="Arial"/>
          <w:sz w:val="24"/>
          <w:szCs w:val="24"/>
        </w:rPr>
      </w:pPr>
      <w:r w:rsidRPr="00320E69">
        <w:rPr>
          <w:rFonts w:ascii="Arial" w:hAnsi="Arial" w:cs="Arial"/>
          <w:sz w:val="24"/>
          <w:szCs w:val="24"/>
        </w:rPr>
        <w:br/>
      </w:r>
      <w:r w:rsidR="00F66D91">
        <w:rPr>
          <w:rFonts w:ascii="Arial" w:hAnsi="Arial" w:cs="Arial"/>
          <w:sz w:val="24"/>
          <w:szCs w:val="24"/>
        </w:rPr>
        <w:t>Parágrafo único. Os documentos apresentados para comprovação da situação de violência serão recebidos em caráter sigiloso, assegurando-se a preservação da integridade e da privacidade da vítima.</w:t>
      </w:r>
    </w:p>
    <w:p w14:paraId="41CF0BCC" w14:textId="77777777" w:rsidR="00FA2059" w:rsidRPr="00EE448A" w:rsidRDefault="00FA2059" w:rsidP="00EE448A">
      <w:pPr>
        <w:widowControl w:val="0"/>
        <w:autoSpaceDE w:val="0"/>
        <w:autoSpaceDN w:val="0"/>
        <w:spacing w:before="137" w:after="0" w:line="240" w:lineRule="auto"/>
        <w:jc w:val="both"/>
        <w:rPr>
          <w:rFonts w:ascii="Arial" w:eastAsia="Arial MT" w:hAnsi="Arial" w:cs="Arial"/>
          <w:sz w:val="24"/>
          <w:szCs w:val="24"/>
          <w:lang w:val="pt-PT"/>
        </w:rPr>
      </w:pPr>
    </w:p>
    <w:p w14:paraId="317F3528" w14:textId="152DE7C4" w:rsidR="00EE448A" w:rsidRPr="00EE448A" w:rsidRDefault="00EE448A" w:rsidP="00EE448A">
      <w:pPr>
        <w:spacing w:after="160" w:line="259" w:lineRule="auto"/>
        <w:jc w:val="both"/>
        <w:rPr>
          <w:rFonts w:ascii="Arial" w:hAnsi="Arial" w:cs="Arial"/>
          <w:sz w:val="24"/>
          <w:szCs w:val="24"/>
        </w:rPr>
      </w:pPr>
      <w:r w:rsidRPr="00320E69">
        <w:rPr>
          <w:rFonts w:ascii="Arial" w:hAnsi="Arial" w:cs="Arial"/>
          <w:b/>
          <w:bCs/>
          <w:sz w:val="24"/>
          <w:szCs w:val="24"/>
        </w:rPr>
        <w:t>Art. 3º</w:t>
      </w:r>
      <w:r w:rsidRPr="00EE448A">
        <w:rPr>
          <w:rFonts w:ascii="Arial" w:hAnsi="Arial" w:cs="Arial"/>
          <w:b/>
          <w:bCs/>
          <w:sz w:val="24"/>
          <w:szCs w:val="24"/>
        </w:rPr>
        <w:t xml:space="preserve"> </w:t>
      </w:r>
      <w:r w:rsidR="00F66D91">
        <w:rPr>
          <w:rFonts w:ascii="Arial" w:hAnsi="Arial" w:cs="Arial"/>
          <w:sz w:val="24"/>
          <w:szCs w:val="24"/>
        </w:rPr>
        <w:t>A isenção da taxa de inscrição não dispensa o cumprimento de todos os demais requisitos previstos no edital do respectivo certame.</w:t>
      </w:r>
    </w:p>
    <w:p w14:paraId="7658A834" w14:textId="77777777" w:rsidR="00EE448A" w:rsidRPr="00320E69" w:rsidRDefault="00EE448A" w:rsidP="00EE448A">
      <w:pPr>
        <w:spacing w:after="160" w:line="259" w:lineRule="auto"/>
        <w:jc w:val="both"/>
        <w:rPr>
          <w:rFonts w:ascii="Arial" w:hAnsi="Arial" w:cs="Arial"/>
          <w:b/>
          <w:bCs/>
          <w:sz w:val="24"/>
          <w:szCs w:val="24"/>
        </w:rPr>
      </w:pPr>
    </w:p>
    <w:p w14:paraId="368A34DA" w14:textId="50787102" w:rsidR="00EE448A" w:rsidRPr="00320E69" w:rsidRDefault="00EE448A" w:rsidP="00EE448A">
      <w:pPr>
        <w:spacing w:after="160" w:line="259" w:lineRule="auto"/>
        <w:jc w:val="both"/>
        <w:rPr>
          <w:rFonts w:ascii="Arial" w:hAnsi="Arial" w:cs="Arial"/>
          <w:b/>
          <w:bCs/>
          <w:sz w:val="24"/>
          <w:szCs w:val="24"/>
        </w:rPr>
      </w:pPr>
      <w:r w:rsidRPr="00320E69">
        <w:rPr>
          <w:rFonts w:ascii="Arial" w:hAnsi="Arial" w:cs="Arial"/>
          <w:b/>
          <w:bCs/>
          <w:sz w:val="24"/>
          <w:szCs w:val="24"/>
        </w:rPr>
        <w:t xml:space="preserve">Art. </w:t>
      </w:r>
      <w:r w:rsidR="001754B2">
        <w:rPr>
          <w:rFonts w:ascii="Arial" w:hAnsi="Arial" w:cs="Arial"/>
          <w:b/>
          <w:bCs/>
          <w:sz w:val="24"/>
          <w:szCs w:val="24"/>
        </w:rPr>
        <w:t>4</w:t>
      </w:r>
      <w:r w:rsidRPr="00320E69">
        <w:rPr>
          <w:rFonts w:ascii="Arial" w:hAnsi="Arial" w:cs="Arial"/>
          <w:b/>
          <w:bCs/>
          <w:sz w:val="24"/>
          <w:szCs w:val="24"/>
        </w:rPr>
        <w:t>º</w:t>
      </w:r>
      <w:r w:rsidR="00F66D91">
        <w:rPr>
          <w:rFonts w:ascii="Arial" w:hAnsi="Arial" w:cs="Arial"/>
          <w:sz w:val="24"/>
          <w:szCs w:val="24"/>
        </w:rPr>
        <w:t xml:space="preserve"> O Poder Executivo regulamentará esta Lei, no que couber, estabelecendo os procedimentos administrativos necessários à sua aplicação</w:t>
      </w:r>
      <w:r w:rsidRPr="00320E69">
        <w:rPr>
          <w:rFonts w:ascii="Arial" w:hAnsi="Arial" w:cs="Arial"/>
          <w:sz w:val="24"/>
          <w:szCs w:val="24"/>
        </w:rPr>
        <w:t>.</w:t>
      </w:r>
    </w:p>
    <w:p w14:paraId="0755FFA1" w14:textId="77777777" w:rsidR="00FA2059" w:rsidRPr="00EE448A" w:rsidRDefault="00FA2059" w:rsidP="00FA2059">
      <w:pPr>
        <w:widowControl w:val="0"/>
        <w:tabs>
          <w:tab w:val="left" w:pos="2418"/>
        </w:tabs>
        <w:autoSpaceDE w:val="0"/>
        <w:autoSpaceDN w:val="0"/>
        <w:spacing w:after="0" w:line="240" w:lineRule="auto"/>
        <w:ind w:left="2418"/>
        <w:rPr>
          <w:rFonts w:ascii="Arial" w:eastAsia="Arial MT" w:hAnsi="Arial" w:cs="Arial"/>
          <w:sz w:val="24"/>
          <w:lang w:val="pt-PT"/>
        </w:rPr>
      </w:pPr>
    </w:p>
    <w:p w14:paraId="55CA4DBC" w14:textId="77777777" w:rsidR="00F66D91" w:rsidRDefault="00FA2059" w:rsidP="00F66D91">
      <w:pPr>
        <w:spacing w:after="160" w:line="259" w:lineRule="auto"/>
        <w:jc w:val="both"/>
        <w:rPr>
          <w:rFonts w:cs="Arial"/>
          <w:b/>
          <w:bCs/>
          <w:szCs w:val="24"/>
        </w:rPr>
      </w:pPr>
      <w:r w:rsidRPr="00EE448A">
        <w:rPr>
          <w:rFonts w:cs="Arial"/>
          <w:b/>
          <w:bCs/>
          <w:szCs w:val="24"/>
        </w:rPr>
        <w:lastRenderedPageBreak/>
        <w:t xml:space="preserve">               </w:t>
      </w:r>
    </w:p>
    <w:p w14:paraId="3A502A98" w14:textId="77777777" w:rsidR="00F66D91" w:rsidRDefault="00F66D91" w:rsidP="00F66D91">
      <w:pPr>
        <w:spacing w:after="160" w:line="259" w:lineRule="auto"/>
        <w:jc w:val="both"/>
        <w:rPr>
          <w:rFonts w:cs="Arial"/>
          <w:b/>
          <w:bCs/>
          <w:szCs w:val="24"/>
        </w:rPr>
      </w:pPr>
    </w:p>
    <w:p w14:paraId="0D07DD13" w14:textId="77777777" w:rsidR="00F66D91" w:rsidRDefault="00F66D91" w:rsidP="00F66D91">
      <w:pPr>
        <w:spacing w:after="160" w:line="259" w:lineRule="auto"/>
        <w:jc w:val="both"/>
        <w:rPr>
          <w:rFonts w:cs="Arial"/>
          <w:b/>
          <w:bCs/>
          <w:szCs w:val="24"/>
        </w:rPr>
      </w:pPr>
    </w:p>
    <w:p w14:paraId="336C6FA1" w14:textId="45847013" w:rsidR="00F66D91" w:rsidRPr="00320E69" w:rsidRDefault="00FA2059" w:rsidP="00F66D91">
      <w:pPr>
        <w:spacing w:after="160" w:line="259" w:lineRule="auto"/>
        <w:jc w:val="both"/>
        <w:rPr>
          <w:rFonts w:ascii="Arial" w:hAnsi="Arial" w:cs="Arial"/>
          <w:b/>
          <w:bCs/>
          <w:sz w:val="24"/>
          <w:szCs w:val="24"/>
        </w:rPr>
      </w:pPr>
      <w:r w:rsidRPr="00EE448A">
        <w:rPr>
          <w:rFonts w:cs="Arial"/>
          <w:b/>
          <w:bCs/>
          <w:szCs w:val="24"/>
        </w:rPr>
        <w:t xml:space="preserve"> </w:t>
      </w:r>
      <w:r w:rsidR="00F66D91" w:rsidRPr="00320E69">
        <w:rPr>
          <w:rFonts w:ascii="Arial" w:hAnsi="Arial" w:cs="Arial"/>
          <w:b/>
          <w:bCs/>
          <w:sz w:val="24"/>
          <w:szCs w:val="24"/>
        </w:rPr>
        <w:t xml:space="preserve">Art. </w:t>
      </w:r>
      <w:r w:rsidR="00F66D91">
        <w:rPr>
          <w:rFonts w:ascii="Arial" w:hAnsi="Arial" w:cs="Arial"/>
          <w:b/>
          <w:bCs/>
          <w:sz w:val="24"/>
          <w:szCs w:val="24"/>
        </w:rPr>
        <w:t>5</w:t>
      </w:r>
      <w:r w:rsidR="00F66D91" w:rsidRPr="00320E69">
        <w:rPr>
          <w:rFonts w:ascii="Arial" w:hAnsi="Arial" w:cs="Arial"/>
          <w:b/>
          <w:bCs/>
          <w:sz w:val="24"/>
          <w:szCs w:val="24"/>
        </w:rPr>
        <w:t>º</w:t>
      </w:r>
      <w:r w:rsidR="00F66D91">
        <w:rPr>
          <w:rFonts w:ascii="Arial" w:hAnsi="Arial" w:cs="Arial"/>
          <w:sz w:val="24"/>
          <w:szCs w:val="24"/>
        </w:rPr>
        <w:t xml:space="preserve"> </w:t>
      </w:r>
      <w:r w:rsidR="00F66D91">
        <w:rPr>
          <w:rFonts w:ascii="Arial" w:hAnsi="Arial" w:cs="Arial"/>
          <w:sz w:val="24"/>
          <w:szCs w:val="24"/>
        </w:rPr>
        <w:t>Esta Lei entra em vigor na data de sua publicação</w:t>
      </w:r>
      <w:r w:rsidR="00F66D91" w:rsidRPr="00320E69">
        <w:rPr>
          <w:rFonts w:ascii="Arial" w:hAnsi="Arial" w:cs="Arial"/>
          <w:sz w:val="24"/>
          <w:szCs w:val="24"/>
        </w:rPr>
        <w:t>.</w:t>
      </w:r>
    </w:p>
    <w:p w14:paraId="54B06A79" w14:textId="620331FA" w:rsidR="007E66F2" w:rsidRPr="00EE448A" w:rsidRDefault="007E66F2" w:rsidP="00FA2059">
      <w:pPr>
        <w:pStyle w:val="SemEspaamento"/>
        <w:rPr>
          <w:rFonts w:cs="Arial"/>
          <w:b/>
          <w:bCs/>
          <w:szCs w:val="24"/>
        </w:rPr>
      </w:pPr>
    </w:p>
    <w:p w14:paraId="7B2B8B73" w14:textId="77777777" w:rsidR="00EE448A" w:rsidRPr="00EE448A" w:rsidRDefault="00EE448A" w:rsidP="00FA2059">
      <w:pPr>
        <w:pStyle w:val="SemEspaamento"/>
        <w:rPr>
          <w:rFonts w:cs="Arial"/>
          <w:b/>
          <w:bCs/>
          <w:szCs w:val="24"/>
        </w:rPr>
      </w:pPr>
    </w:p>
    <w:p w14:paraId="1288C48F" w14:textId="728B988E" w:rsidR="00FA2059" w:rsidRPr="00EE448A" w:rsidRDefault="00FA2059" w:rsidP="00FA2059">
      <w:pPr>
        <w:pStyle w:val="SemEspaamento"/>
        <w:rPr>
          <w:rFonts w:cs="Arial"/>
          <w:b/>
          <w:bCs/>
          <w:szCs w:val="24"/>
        </w:rPr>
      </w:pPr>
      <w:r w:rsidRPr="00EE448A">
        <w:rPr>
          <w:rFonts w:cs="Arial"/>
          <w:b/>
          <w:bCs/>
          <w:szCs w:val="24"/>
        </w:rPr>
        <w:t xml:space="preserve">Plenário Vereador Clóvis Fontenelle Guimarães, em </w:t>
      </w:r>
      <w:r w:rsidR="00F66D91">
        <w:rPr>
          <w:rFonts w:cs="Arial"/>
          <w:b/>
          <w:bCs/>
          <w:szCs w:val="24"/>
        </w:rPr>
        <w:t>19</w:t>
      </w:r>
      <w:r w:rsidRPr="00EE448A">
        <w:rPr>
          <w:rFonts w:cs="Arial"/>
          <w:b/>
          <w:bCs/>
          <w:szCs w:val="24"/>
        </w:rPr>
        <w:t xml:space="preserve"> de </w:t>
      </w:r>
      <w:r w:rsidR="00F66D91">
        <w:rPr>
          <w:rFonts w:cs="Arial"/>
          <w:b/>
          <w:bCs/>
          <w:szCs w:val="24"/>
        </w:rPr>
        <w:t>março</w:t>
      </w:r>
      <w:r w:rsidRPr="00EE448A">
        <w:rPr>
          <w:rFonts w:cs="Arial"/>
          <w:b/>
          <w:bCs/>
          <w:szCs w:val="24"/>
        </w:rPr>
        <w:t xml:space="preserve"> de 202</w:t>
      </w:r>
      <w:r w:rsidR="00F5759E" w:rsidRPr="00EE448A">
        <w:rPr>
          <w:rFonts w:cs="Arial"/>
          <w:b/>
          <w:bCs/>
          <w:szCs w:val="24"/>
        </w:rPr>
        <w:t>6.</w:t>
      </w:r>
    </w:p>
    <w:p w14:paraId="0320461A" w14:textId="77777777" w:rsidR="0042707B" w:rsidRPr="00EE448A" w:rsidRDefault="0042707B" w:rsidP="0042707B">
      <w:pPr>
        <w:pStyle w:val="SemEspaamento"/>
        <w:jc w:val="both"/>
        <w:rPr>
          <w:rFonts w:cs="Arial"/>
          <w:szCs w:val="24"/>
        </w:rPr>
      </w:pPr>
    </w:p>
    <w:p w14:paraId="082DF3AB" w14:textId="77777777" w:rsidR="0042707B" w:rsidRPr="00EE448A" w:rsidRDefault="0042707B" w:rsidP="0042707B">
      <w:pPr>
        <w:pStyle w:val="SemEspaamento"/>
        <w:jc w:val="both"/>
        <w:rPr>
          <w:rFonts w:cs="Arial"/>
          <w:szCs w:val="24"/>
        </w:rPr>
      </w:pPr>
    </w:p>
    <w:p w14:paraId="65E99EA5" w14:textId="4355B1CB" w:rsidR="0042707B" w:rsidRPr="00EE448A" w:rsidRDefault="0042707B" w:rsidP="0042707B">
      <w:pPr>
        <w:pStyle w:val="SemEspaamento"/>
        <w:jc w:val="center"/>
        <w:rPr>
          <w:rStyle w:val="Forte"/>
          <w:rFonts w:cs="Arial"/>
          <w:szCs w:val="24"/>
        </w:rPr>
      </w:pPr>
      <w:r w:rsidRPr="00EE448A">
        <w:rPr>
          <w:rStyle w:val="Forte"/>
          <w:rFonts w:cs="Arial"/>
          <w:szCs w:val="24"/>
        </w:rPr>
        <w:t>Ver</w:t>
      </w:r>
      <w:r w:rsidR="008C0AE2" w:rsidRPr="00EE448A">
        <w:rPr>
          <w:rStyle w:val="Forte"/>
          <w:rFonts w:cs="Arial"/>
          <w:szCs w:val="24"/>
        </w:rPr>
        <w:t>eador</w:t>
      </w:r>
      <w:r w:rsidRPr="00EE448A">
        <w:rPr>
          <w:rStyle w:val="Forte"/>
          <w:rFonts w:cs="Arial"/>
          <w:szCs w:val="24"/>
        </w:rPr>
        <w:t xml:space="preserve"> Ibson Gouveia</w:t>
      </w:r>
    </w:p>
    <w:p w14:paraId="4E780143" w14:textId="7E66291A" w:rsidR="0042707B" w:rsidRPr="00EE448A" w:rsidRDefault="00DC53CF" w:rsidP="0042707B">
      <w:pPr>
        <w:pStyle w:val="SemEspaamento"/>
        <w:jc w:val="both"/>
        <w:rPr>
          <w:rStyle w:val="Forte"/>
          <w:rFonts w:cs="Arial"/>
          <w:szCs w:val="24"/>
        </w:rPr>
      </w:pPr>
      <w:r w:rsidRPr="00EE448A">
        <w:rPr>
          <w:rStyle w:val="Forte"/>
          <w:rFonts w:cs="Arial"/>
          <w:szCs w:val="24"/>
        </w:rPr>
        <w:t xml:space="preserve">   </w:t>
      </w:r>
      <w:r w:rsidR="009C3E24">
        <w:rPr>
          <w:rStyle w:val="Forte"/>
          <w:rFonts w:cs="Arial"/>
          <w:szCs w:val="24"/>
        </w:rPr>
        <w:t xml:space="preserve">                                             </w:t>
      </w:r>
      <w:r w:rsidRPr="00EE448A">
        <w:rPr>
          <w:rStyle w:val="Forte"/>
          <w:rFonts w:cs="Arial"/>
          <w:szCs w:val="24"/>
        </w:rPr>
        <w:t xml:space="preserve"> </w:t>
      </w:r>
      <w:r w:rsidR="009C3E24">
        <w:rPr>
          <w:noProof/>
          <w:sz w:val="17"/>
        </w:rPr>
        <w:drawing>
          <wp:inline distT="0" distB="0" distL="0" distR="0" wp14:anchorId="1344E522" wp14:editId="5516FB67">
            <wp:extent cx="1774190" cy="377825"/>
            <wp:effectExtent l="0" t="0" r="0" b="3175"/>
            <wp:docPr id="6641635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377825"/>
                    </a:xfrm>
                    <a:prstGeom prst="rect">
                      <a:avLst/>
                    </a:prstGeom>
                    <a:noFill/>
                  </pic:spPr>
                </pic:pic>
              </a:graphicData>
            </a:graphic>
          </wp:inline>
        </w:drawing>
      </w:r>
    </w:p>
    <w:p w14:paraId="769E5C65" w14:textId="2149A6BE" w:rsidR="0074419D" w:rsidRPr="00EE448A" w:rsidRDefault="00DC53CF" w:rsidP="0074419D">
      <w:pPr>
        <w:pStyle w:val="SemEspaamento"/>
        <w:jc w:val="both"/>
        <w:rPr>
          <w:rFonts w:cs="Arial"/>
          <w:szCs w:val="24"/>
        </w:rPr>
      </w:pPr>
      <w:r w:rsidRPr="00EE448A">
        <w:rPr>
          <w:rFonts w:cs="Arial"/>
          <w:noProof/>
          <w:szCs w:val="24"/>
        </w:rPr>
        <w:t xml:space="preserve">                                               </w:t>
      </w:r>
      <w:r w:rsidR="007C7AFC" w:rsidRPr="00EE448A">
        <w:rPr>
          <w:rFonts w:cs="Arial"/>
          <w:noProof/>
          <w:szCs w:val="24"/>
        </w:rPr>
        <w:t xml:space="preserve">         </w:t>
      </w:r>
    </w:p>
    <w:p w14:paraId="4DB666FA" w14:textId="77777777" w:rsidR="0074419D" w:rsidRPr="00EE448A" w:rsidRDefault="0074419D" w:rsidP="00E36F31">
      <w:pPr>
        <w:pStyle w:val="SemEspaamento"/>
        <w:jc w:val="center"/>
        <w:rPr>
          <w:rFonts w:cs="Arial"/>
          <w:b/>
          <w:szCs w:val="24"/>
        </w:rPr>
      </w:pPr>
    </w:p>
    <w:p w14:paraId="01BD0056" w14:textId="77777777" w:rsidR="004A6A10" w:rsidRPr="00EE448A" w:rsidRDefault="004A6A10" w:rsidP="0074419D">
      <w:pPr>
        <w:pStyle w:val="SemEspaamento"/>
        <w:rPr>
          <w:rFonts w:cs="Arial"/>
          <w:b/>
          <w:szCs w:val="24"/>
        </w:rPr>
      </w:pPr>
    </w:p>
    <w:p w14:paraId="33B04C0D" w14:textId="77777777" w:rsidR="0074419D" w:rsidRPr="00EE448A" w:rsidRDefault="0074419D" w:rsidP="0074419D">
      <w:pPr>
        <w:pStyle w:val="SemEspaamento"/>
        <w:rPr>
          <w:rFonts w:cs="Arial"/>
          <w:b/>
          <w:szCs w:val="24"/>
        </w:rPr>
      </w:pPr>
    </w:p>
    <w:p w14:paraId="6D64A62E" w14:textId="77777777" w:rsidR="007E66F2" w:rsidRPr="00EE448A" w:rsidRDefault="007E66F2" w:rsidP="001754B2">
      <w:pPr>
        <w:pStyle w:val="SemEspaamento"/>
        <w:rPr>
          <w:rFonts w:cs="Arial"/>
          <w:b/>
          <w:szCs w:val="24"/>
        </w:rPr>
      </w:pPr>
    </w:p>
    <w:p w14:paraId="42B72DB0" w14:textId="77777777" w:rsidR="004B2927" w:rsidRDefault="004B2927" w:rsidP="00E36F31">
      <w:pPr>
        <w:pStyle w:val="SemEspaamento"/>
        <w:jc w:val="center"/>
        <w:rPr>
          <w:rFonts w:cs="Arial"/>
          <w:b/>
          <w:szCs w:val="24"/>
        </w:rPr>
      </w:pPr>
    </w:p>
    <w:p w14:paraId="7B44F576" w14:textId="77777777" w:rsidR="004B2927" w:rsidRDefault="004B2927" w:rsidP="00E36F31">
      <w:pPr>
        <w:pStyle w:val="SemEspaamento"/>
        <w:jc w:val="center"/>
        <w:rPr>
          <w:rFonts w:cs="Arial"/>
          <w:b/>
          <w:szCs w:val="24"/>
        </w:rPr>
      </w:pPr>
    </w:p>
    <w:p w14:paraId="725D4CC0" w14:textId="77777777" w:rsidR="00F66D91" w:rsidRDefault="00F66D91" w:rsidP="00E36F31">
      <w:pPr>
        <w:pStyle w:val="SemEspaamento"/>
        <w:jc w:val="center"/>
        <w:rPr>
          <w:rFonts w:cs="Arial"/>
          <w:b/>
          <w:szCs w:val="24"/>
        </w:rPr>
      </w:pPr>
    </w:p>
    <w:p w14:paraId="0AE7B730" w14:textId="77777777" w:rsidR="00F66D91" w:rsidRDefault="00F66D91" w:rsidP="00E36F31">
      <w:pPr>
        <w:pStyle w:val="SemEspaamento"/>
        <w:jc w:val="center"/>
        <w:rPr>
          <w:rFonts w:cs="Arial"/>
          <w:b/>
          <w:szCs w:val="24"/>
        </w:rPr>
      </w:pPr>
    </w:p>
    <w:p w14:paraId="0FEC9854" w14:textId="77777777" w:rsidR="00F66D91" w:rsidRDefault="00F66D91" w:rsidP="00E36F31">
      <w:pPr>
        <w:pStyle w:val="SemEspaamento"/>
        <w:jc w:val="center"/>
        <w:rPr>
          <w:rFonts w:cs="Arial"/>
          <w:b/>
          <w:szCs w:val="24"/>
        </w:rPr>
      </w:pPr>
    </w:p>
    <w:p w14:paraId="4944FE2B" w14:textId="77777777" w:rsidR="00F66D91" w:rsidRDefault="00F66D91" w:rsidP="00E36F31">
      <w:pPr>
        <w:pStyle w:val="SemEspaamento"/>
        <w:jc w:val="center"/>
        <w:rPr>
          <w:rFonts w:cs="Arial"/>
          <w:b/>
          <w:szCs w:val="24"/>
        </w:rPr>
      </w:pPr>
    </w:p>
    <w:p w14:paraId="48EE2DC8" w14:textId="77777777" w:rsidR="00F66D91" w:rsidRDefault="00F66D91" w:rsidP="00E36F31">
      <w:pPr>
        <w:pStyle w:val="SemEspaamento"/>
        <w:jc w:val="center"/>
        <w:rPr>
          <w:rFonts w:cs="Arial"/>
          <w:b/>
          <w:szCs w:val="24"/>
        </w:rPr>
      </w:pPr>
    </w:p>
    <w:p w14:paraId="013442E6" w14:textId="77777777" w:rsidR="00F66D91" w:rsidRDefault="00F66D91" w:rsidP="00E36F31">
      <w:pPr>
        <w:pStyle w:val="SemEspaamento"/>
        <w:jc w:val="center"/>
        <w:rPr>
          <w:rFonts w:cs="Arial"/>
          <w:b/>
          <w:szCs w:val="24"/>
        </w:rPr>
      </w:pPr>
    </w:p>
    <w:p w14:paraId="4270DD44" w14:textId="77777777" w:rsidR="00F66D91" w:rsidRDefault="00F66D91" w:rsidP="00E36F31">
      <w:pPr>
        <w:pStyle w:val="SemEspaamento"/>
        <w:jc w:val="center"/>
        <w:rPr>
          <w:rFonts w:cs="Arial"/>
          <w:b/>
          <w:szCs w:val="24"/>
        </w:rPr>
      </w:pPr>
    </w:p>
    <w:p w14:paraId="3F49E717" w14:textId="77777777" w:rsidR="00F66D91" w:rsidRDefault="00F66D91" w:rsidP="00E36F31">
      <w:pPr>
        <w:pStyle w:val="SemEspaamento"/>
        <w:jc w:val="center"/>
        <w:rPr>
          <w:rFonts w:cs="Arial"/>
          <w:b/>
          <w:szCs w:val="24"/>
        </w:rPr>
      </w:pPr>
    </w:p>
    <w:p w14:paraId="74830EB6" w14:textId="77777777" w:rsidR="00F66D91" w:rsidRDefault="00F66D91" w:rsidP="00E36F31">
      <w:pPr>
        <w:pStyle w:val="SemEspaamento"/>
        <w:jc w:val="center"/>
        <w:rPr>
          <w:rFonts w:cs="Arial"/>
          <w:b/>
          <w:szCs w:val="24"/>
        </w:rPr>
      </w:pPr>
    </w:p>
    <w:p w14:paraId="2290F992" w14:textId="77777777" w:rsidR="00F66D91" w:rsidRDefault="00F66D91" w:rsidP="00E36F31">
      <w:pPr>
        <w:pStyle w:val="SemEspaamento"/>
        <w:jc w:val="center"/>
        <w:rPr>
          <w:rFonts w:cs="Arial"/>
          <w:b/>
          <w:szCs w:val="24"/>
        </w:rPr>
      </w:pPr>
    </w:p>
    <w:p w14:paraId="0E9558FF" w14:textId="77777777" w:rsidR="00F66D91" w:rsidRDefault="00F66D91" w:rsidP="00E36F31">
      <w:pPr>
        <w:pStyle w:val="SemEspaamento"/>
        <w:jc w:val="center"/>
        <w:rPr>
          <w:rFonts w:cs="Arial"/>
          <w:b/>
          <w:szCs w:val="24"/>
        </w:rPr>
      </w:pPr>
    </w:p>
    <w:p w14:paraId="66F6B62E" w14:textId="77777777" w:rsidR="00F66D91" w:rsidRDefault="00F66D91" w:rsidP="00E36F31">
      <w:pPr>
        <w:pStyle w:val="SemEspaamento"/>
        <w:jc w:val="center"/>
        <w:rPr>
          <w:rFonts w:cs="Arial"/>
          <w:b/>
          <w:szCs w:val="24"/>
        </w:rPr>
      </w:pPr>
    </w:p>
    <w:p w14:paraId="2ADEC1FC" w14:textId="77777777" w:rsidR="00F66D91" w:rsidRDefault="00F66D91" w:rsidP="00E36F31">
      <w:pPr>
        <w:pStyle w:val="SemEspaamento"/>
        <w:jc w:val="center"/>
        <w:rPr>
          <w:rFonts w:cs="Arial"/>
          <w:b/>
          <w:szCs w:val="24"/>
        </w:rPr>
      </w:pPr>
    </w:p>
    <w:p w14:paraId="18B141DC" w14:textId="77777777" w:rsidR="00F66D91" w:rsidRDefault="00F66D91" w:rsidP="00E36F31">
      <w:pPr>
        <w:pStyle w:val="SemEspaamento"/>
        <w:jc w:val="center"/>
        <w:rPr>
          <w:rFonts w:cs="Arial"/>
          <w:b/>
          <w:szCs w:val="24"/>
        </w:rPr>
      </w:pPr>
    </w:p>
    <w:p w14:paraId="0385C87A" w14:textId="77777777" w:rsidR="00F66D91" w:rsidRDefault="00F66D91" w:rsidP="00E36F31">
      <w:pPr>
        <w:pStyle w:val="SemEspaamento"/>
        <w:jc w:val="center"/>
        <w:rPr>
          <w:rFonts w:cs="Arial"/>
          <w:b/>
          <w:szCs w:val="24"/>
        </w:rPr>
      </w:pPr>
    </w:p>
    <w:p w14:paraId="506BEEC1" w14:textId="77777777" w:rsidR="00F66D91" w:rsidRDefault="00F66D91" w:rsidP="00E36F31">
      <w:pPr>
        <w:pStyle w:val="SemEspaamento"/>
        <w:jc w:val="center"/>
        <w:rPr>
          <w:rFonts w:cs="Arial"/>
          <w:b/>
          <w:szCs w:val="24"/>
        </w:rPr>
      </w:pPr>
    </w:p>
    <w:p w14:paraId="120CF172" w14:textId="77777777" w:rsidR="00F66D91" w:rsidRDefault="00F66D91" w:rsidP="00E36F31">
      <w:pPr>
        <w:pStyle w:val="SemEspaamento"/>
        <w:jc w:val="center"/>
        <w:rPr>
          <w:rFonts w:cs="Arial"/>
          <w:b/>
          <w:szCs w:val="24"/>
        </w:rPr>
      </w:pPr>
    </w:p>
    <w:p w14:paraId="6A53B729" w14:textId="77777777" w:rsidR="00F66D91" w:rsidRDefault="00F66D91" w:rsidP="00E36F31">
      <w:pPr>
        <w:pStyle w:val="SemEspaamento"/>
        <w:jc w:val="center"/>
        <w:rPr>
          <w:rFonts w:cs="Arial"/>
          <w:b/>
          <w:szCs w:val="24"/>
        </w:rPr>
      </w:pPr>
    </w:p>
    <w:p w14:paraId="19C362FE" w14:textId="77777777" w:rsidR="00F66D91" w:rsidRDefault="00F66D91" w:rsidP="00E36F31">
      <w:pPr>
        <w:pStyle w:val="SemEspaamento"/>
        <w:jc w:val="center"/>
        <w:rPr>
          <w:rFonts w:cs="Arial"/>
          <w:b/>
          <w:szCs w:val="24"/>
        </w:rPr>
      </w:pPr>
    </w:p>
    <w:p w14:paraId="1E14B780" w14:textId="77777777" w:rsidR="00F66D91" w:rsidRDefault="00F66D91" w:rsidP="00E36F31">
      <w:pPr>
        <w:pStyle w:val="SemEspaamento"/>
        <w:jc w:val="center"/>
        <w:rPr>
          <w:rFonts w:cs="Arial"/>
          <w:b/>
          <w:szCs w:val="24"/>
        </w:rPr>
      </w:pPr>
    </w:p>
    <w:p w14:paraId="26DE8E37" w14:textId="77777777" w:rsidR="00F66D91" w:rsidRDefault="00F66D91" w:rsidP="00E36F31">
      <w:pPr>
        <w:pStyle w:val="SemEspaamento"/>
        <w:jc w:val="center"/>
        <w:rPr>
          <w:rFonts w:cs="Arial"/>
          <w:b/>
          <w:szCs w:val="24"/>
        </w:rPr>
      </w:pPr>
    </w:p>
    <w:p w14:paraId="542D1880" w14:textId="77777777" w:rsidR="00F66D91" w:rsidRDefault="00F66D91" w:rsidP="00E36F31">
      <w:pPr>
        <w:pStyle w:val="SemEspaamento"/>
        <w:jc w:val="center"/>
        <w:rPr>
          <w:rFonts w:cs="Arial"/>
          <w:b/>
          <w:szCs w:val="24"/>
        </w:rPr>
      </w:pPr>
    </w:p>
    <w:p w14:paraId="03B2FCC3" w14:textId="77777777" w:rsidR="00F66D91" w:rsidRDefault="00F66D91" w:rsidP="00E36F31">
      <w:pPr>
        <w:pStyle w:val="SemEspaamento"/>
        <w:jc w:val="center"/>
        <w:rPr>
          <w:rFonts w:cs="Arial"/>
          <w:b/>
          <w:szCs w:val="24"/>
        </w:rPr>
      </w:pPr>
    </w:p>
    <w:p w14:paraId="3FD8E527" w14:textId="77777777" w:rsidR="00F66D91" w:rsidRDefault="00F66D91" w:rsidP="00E36F31">
      <w:pPr>
        <w:pStyle w:val="SemEspaamento"/>
        <w:jc w:val="center"/>
        <w:rPr>
          <w:rFonts w:cs="Arial"/>
          <w:b/>
          <w:szCs w:val="24"/>
        </w:rPr>
      </w:pPr>
    </w:p>
    <w:p w14:paraId="54729777" w14:textId="77777777" w:rsidR="00F66D91" w:rsidRDefault="00F66D91" w:rsidP="00E36F31">
      <w:pPr>
        <w:pStyle w:val="SemEspaamento"/>
        <w:jc w:val="center"/>
        <w:rPr>
          <w:rFonts w:cs="Arial"/>
          <w:b/>
          <w:szCs w:val="24"/>
        </w:rPr>
      </w:pPr>
    </w:p>
    <w:p w14:paraId="17B8F724" w14:textId="77777777" w:rsidR="00F66D91" w:rsidRDefault="00F66D91" w:rsidP="00E36F31">
      <w:pPr>
        <w:pStyle w:val="SemEspaamento"/>
        <w:jc w:val="center"/>
        <w:rPr>
          <w:rFonts w:cs="Arial"/>
          <w:b/>
          <w:szCs w:val="24"/>
        </w:rPr>
      </w:pPr>
    </w:p>
    <w:p w14:paraId="173307C3" w14:textId="77777777" w:rsidR="00F66D91" w:rsidRDefault="00F66D91" w:rsidP="00E36F31">
      <w:pPr>
        <w:pStyle w:val="SemEspaamento"/>
        <w:jc w:val="center"/>
        <w:rPr>
          <w:rFonts w:cs="Arial"/>
          <w:b/>
          <w:szCs w:val="24"/>
        </w:rPr>
      </w:pPr>
    </w:p>
    <w:p w14:paraId="4FD9219D" w14:textId="77777777" w:rsidR="00F66D91" w:rsidRDefault="00F66D91" w:rsidP="00E36F31">
      <w:pPr>
        <w:pStyle w:val="SemEspaamento"/>
        <w:jc w:val="center"/>
        <w:rPr>
          <w:rFonts w:cs="Arial"/>
          <w:b/>
          <w:szCs w:val="24"/>
        </w:rPr>
      </w:pPr>
    </w:p>
    <w:p w14:paraId="7B3DEEE4" w14:textId="77777777" w:rsidR="00F66D91" w:rsidRDefault="00F66D91" w:rsidP="00E36F31">
      <w:pPr>
        <w:pStyle w:val="SemEspaamento"/>
        <w:jc w:val="center"/>
        <w:rPr>
          <w:rFonts w:cs="Arial"/>
          <w:b/>
          <w:szCs w:val="24"/>
        </w:rPr>
      </w:pPr>
    </w:p>
    <w:p w14:paraId="062E2C98" w14:textId="77777777" w:rsidR="00F66D91" w:rsidRDefault="00F66D91" w:rsidP="00E36F31">
      <w:pPr>
        <w:pStyle w:val="SemEspaamento"/>
        <w:jc w:val="center"/>
        <w:rPr>
          <w:rFonts w:cs="Arial"/>
          <w:b/>
          <w:szCs w:val="24"/>
        </w:rPr>
      </w:pPr>
    </w:p>
    <w:p w14:paraId="7EEF0753" w14:textId="77777777" w:rsidR="00F66D91" w:rsidRDefault="00F66D91" w:rsidP="00E36F31">
      <w:pPr>
        <w:pStyle w:val="SemEspaamento"/>
        <w:jc w:val="center"/>
        <w:rPr>
          <w:rFonts w:cs="Arial"/>
          <w:b/>
          <w:szCs w:val="24"/>
        </w:rPr>
      </w:pPr>
    </w:p>
    <w:p w14:paraId="157EFBD8" w14:textId="77777777" w:rsidR="00F66D91" w:rsidRDefault="00F66D91" w:rsidP="00E36F31">
      <w:pPr>
        <w:pStyle w:val="SemEspaamento"/>
        <w:jc w:val="center"/>
        <w:rPr>
          <w:rFonts w:cs="Arial"/>
          <w:b/>
          <w:szCs w:val="24"/>
        </w:rPr>
      </w:pPr>
    </w:p>
    <w:p w14:paraId="129958C0" w14:textId="77777777" w:rsidR="00F66D91" w:rsidRDefault="00F66D91" w:rsidP="00E36F31">
      <w:pPr>
        <w:pStyle w:val="SemEspaamento"/>
        <w:jc w:val="center"/>
        <w:rPr>
          <w:rFonts w:cs="Arial"/>
          <w:b/>
          <w:szCs w:val="24"/>
        </w:rPr>
      </w:pPr>
    </w:p>
    <w:p w14:paraId="19D55A5E" w14:textId="439051A7" w:rsidR="00E36F31" w:rsidRPr="00EE448A" w:rsidRDefault="00E36F31" w:rsidP="00E36F31">
      <w:pPr>
        <w:pStyle w:val="SemEspaamento"/>
        <w:jc w:val="center"/>
        <w:rPr>
          <w:rFonts w:cs="Arial"/>
          <w:b/>
          <w:szCs w:val="24"/>
        </w:rPr>
      </w:pPr>
      <w:r w:rsidRPr="00EE448A">
        <w:rPr>
          <w:rFonts w:cs="Arial"/>
          <w:b/>
          <w:szCs w:val="24"/>
        </w:rPr>
        <w:t>JUSTIFICATIVA</w:t>
      </w:r>
    </w:p>
    <w:p w14:paraId="30D3844B" w14:textId="77777777" w:rsidR="008C0AE2" w:rsidRDefault="008C0AE2" w:rsidP="00E36F31">
      <w:pPr>
        <w:pStyle w:val="SemEspaamento"/>
        <w:jc w:val="center"/>
        <w:rPr>
          <w:rFonts w:cs="Arial"/>
          <w:b/>
          <w:szCs w:val="24"/>
        </w:rPr>
      </w:pPr>
    </w:p>
    <w:p w14:paraId="59E37015" w14:textId="035C817A" w:rsidR="001E31A7" w:rsidRDefault="00F66D91" w:rsidP="00381648">
      <w:pPr>
        <w:pStyle w:val="SemEspaamento"/>
        <w:jc w:val="both"/>
        <w:rPr>
          <w:rFonts w:cs="Arial"/>
          <w:bCs/>
          <w:szCs w:val="24"/>
        </w:rPr>
      </w:pPr>
      <w:r>
        <w:rPr>
          <w:rFonts w:cs="Arial"/>
          <w:b/>
          <w:szCs w:val="24"/>
        </w:rPr>
        <w:tab/>
      </w:r>
      <w:r w:rsidRPr="00381648">
        <w:rPr>
          <w:rFonts w:cs="Arial"/>
          <w:bCs/>
          <w:szCs w:val="24"/>
        </w:rPr>
        <w:t>A presente proposição tem como finalidade instituir, no âmbito do Município de Goiana, a isenção da taxa de inscrição em concurso</w:t>
      </w:r>
      <w:r w:rsidR="00F241C9">
        <w:rPr>
          <w:rFonts w:cs="Arial"/>
          <w:bCs/>
          <w:szCs w:val="24"/>
        </w:rPr>
        <w:t>s</w:t>
      </w:r>
      <w:r w:rsidRPr="00381648">
        <w:rPr>
          <w:rFonts w:cs="Arial"/>
          <w:bCs/>
          <w:szCs w:val="24"/>
        </w:rPr>
        <w:t xml:space="preserve"> públicos e processos seletivos às mulheres vítimas de violência </w:t>
      </w:r>
      <w:r w:rsidR="001E31A7" w:rsidRPr="00381648">
        <w:rPr>
          <w:rFonts w:cs="Arial"/>
          <w:bCs/>
          <w:szCs w:val="24"/>
        </w:rPr>
        <w:t>doméstica e familiar, contribuindo de forma direta para a superação da vulnerabilidade social e econômica que caracteriza grande parte dessas situações.</w:t>
      </w:r>
    </w:p>
    <w:p w14:paraId="3EC8E20C" w14:textId="77777777" w:rsidR="00F241C9" w:rsidRPr="00381648" w:rsidRDefault="00F241C9" w:rsidP="00381648">
      <w:pPr>
        <w:pStyle w:val="SemEspaamento"/>
        <w:jc w:val="both"/>
        <w:rPr>
          <w:rFonts w:cs="Arial"/>
          <w:bCs/>
          <w:szCs w:val="24"/>
        </w:rPr>
      </w:pPr>
    </w:p>
    <w:p w14:paraId="3D20578D" w14:textId="77777777" w:rsidR="001E31A7" w:rsidRDefault="001E31A7" w:rsidP="00381648">
      <w:pPr>
        <w:pStyle w:val="SemEspaamento"/>
        <w:jc w:val="both"/>
        <w:rPr>
          <w:rFonts w:cs="Arial"/>
          <w:bCs/>
          <w:szCs w:val="24"/>
        </w:rPr>
      </w:pPr>
      <w:r w:rsidRPr="00381648">
        <w:rPr>
          <w:rFonts w:cs="Arial"/>
          <w:bCs/>
          <w:szCs w:val="24"/>
        </w:rPr>
        <w:tab/>
        <w:t>A violência doméstica, conforme dispõe a Lei Federal nº 11.340/2006 – Lei Maria da Penha -, constitui grave violação de direitos humanos, atingindo não somente a integridade física e psicológica da mulher, mas também afetando sua autonomia, liberdade financeira e capacidade de reorganizar sua vida após o rompimento do ciclo de agressões. Em muitos casos, a dependência econômica é o fator que mais dificulta a saída da vítima do ambiente violento, perpetuando um quadro de insegurança, medo e desamparo.</w:t>
      </w:r>
    </w:p>
    <w:p w14:paraId="52622FEF" w14:textId="77777777" w:rsidR="00F241C9" w:rsidRPr="00381648" w:rsidRDefault="00F241C9" w:rsidP="00381648">
      <w:pPr>
        <w:pStyle w:val="SemEspaamento"/>
        <w:jc w:val="both"/>
        <w:rPr>
          <w:rFonts w:cs="Arial"/>
          <w:bCs/>
          <w:szCs w:val="24"/>
        </w:rPr>
      </w:pPr>
    </w:p>
    <w:p w14:paraId="012A152F" w14:textId="1F5926B7" w:rsidR="00F66D91" w:rsidRDefault="001E31A7" w:rsidP="00381648">
      <w:pPr>
        <w:pStyle w:val="SemEspaamento"/>
        <w:jc w:val="both"/>
        <w:rPr>
          <w:rFonts w:cs="Arial"/>
          <w:bCs/>
          <w:szCs w:val="24"/>
        </w:rPr>
      </w:pPr>
      <w:r w:rsidRPr="00381648">
        <w:rPr>
          <w:rFonts w:cs="Arial"/>
          <w:bCs/>
          <w:szCs w:val="24"/>
        </w:rPr>
        <w:tab/>
        <w:t xml:space="preserve">A Administração Pública Municipal tem papel </w:t>
      </w:r>
      <w:r w:rsidR="00EB43B8" w:rsidRPr="00381648">
        <w:rPr>
          <w:rFonts w:cs="Arial"/>
          <w:bCs/>
          <w:szCs w:val="24"/>
        </w:rPr>
        <w:t>fundamental na</w:t>
      </w:r>
      <w:r w:rsidRPr="00381648">
        <w:rPr>
          <w:rFonts w:cs="Arial"/>
          <w:bCs/>
          <w:szCs w:val="24"/>
        </w:rPr>
        <w:t xml:space="preserve"> promoção de políticas de </w:t>
      </w:r>
      <w:r w:rsidR="00EB43B8" w:rsidRPr="00381648">
        <w:rPr>
          <w:rFonts w:cs="Arial"/>
          <w:bCs/>
          <w:szCs w:val="24"/>
        </w:rPr>
        <w:t>acolhimento</w:t>
      </w:r>
      <w:r w:rsidRPr="00381648">
        <w:rPr>
          <w:rFonts w:cs="Arial"/>
          <w:bCs/>
          <w:szCs w:val="24"/>
        </w:rPr>
        <w:t xml:space="preserve">, </w:t>
      </w:r>
      <w:r w:rsidR="00EB43B8" w:rsidRPr="00381648">
        <w:rPr>
          <w:rFonts w:cs="Arial"/>
          <w:bCs/>
          <w:szCs w:val="24"/>
        </w:rPr>
        <w:t>proteção</w:t>
      </w:r>
      <w:r w:rsidRPr="00381648">
        <w:rPr>
          <w:rFonts w:cs="Arial"/>
          <w:bCs/>
          <w:szCs w:val="24"/>
        </w:rPr>
        <w:t xml:space="preserve"> e emancipação feminina. Oferecer a isenção da taxa de inscrição em concursos e seletivos municipais é medida que visa remover barreiras</w:t>
      </w:r>
      <w:r w:rsidR="00F66D91" w:rsidRPr="00381648">
        <w:rPr>
          <w:rFonts w:cs="Arial"/>
          <w:bCs/>
          <w:szCs w:val="24"/>
        </w:rPr>
        <w:t xml:space="preserve"> </w:t>
      </w:r>
      <w:r w:rsidR="00EB43B8" w:rsidRPr="00381648">
        <w:rPr>
          <w:rFonts w:cs="Arial"/>
          <w:bCs/>
          <w:szCs w:val="24"/>
        </w:rPr>
        <w:t>econômicas que, embora muitas vezes pareçam pequenas, tornam-se impeditivas para mulheres que enfrentam fragilidade financeira decorrente da violência.</w:t>
      </w:r>
    </w:p>
    <w:p w14:paraId="73F37C3E" w14:textId="77777777" w:rsidR="00F241C9" w:rsidRPr="00381648" w:rsidRDefault="00F241C9" w:rsidP="00381648">
      <w:pPr>
        <w:pStyle w:val="SemEspaamento"/>
        <w:jc w:val="both"/>
        <w:rPr>
          <w:rFonts w:cs="Arial"/>
          <w:bCs/>
          <w:szCs w:val="24"/>
        </w:rPr>
      </w:pPr>
    </w:p>
    <w:p w14:paraId="38C43B23" w14:textId="5E11C179" w:rsidR="00EB43B8" w:rsidRDefault="00EB43B8" w:rsidP="00381648">
      <w:pPr>
        <w:pStyle w:val="SemEspaamento"/>
        <w:jc w:val="both"/>
        <w:rPr>
          <w:rFonts w:cs="Arial"/>
          <w:bCs/>
          <w:szCs w:val="24"/>
        </w:rPr>
      </w:pPr>
      <w:r w:rsidRPr="00381648">
        <w:rPr>
          <w:rFonts w:cs="Arial"/>
          <w:bCs/>
          <w:szCs w:val="24"/>
        </w:rPr>
        <w:tab/>
        <w:t>É importante destacar que concurso</w:t>
      </w:r>
      <w:r w:rsidR="00F241C9">
        <w:rPr>
          <w:rFonts w:cs="Arial"/>
          <w:bCs/>
          <w:szCs w:val="24"/>
        </w:rPr>
        <w:t>s</w:t>
      </w:r>
      <w:r w:rsidRPr="00381648">
        <w:rPr>
          <w:rFonts w:cs="Arial"/>
          <w:bCs/>
          <w:szCs w:val="24"/>
        </w:rPr>
        <w:t xml:space="preserve"> públicos representam, para inúmeras mulheres, uma oportunidade real de recomeço, garantindo estabilidade profissional, independência financeira e condições dignas de reconstrução de suas vidas. Ao reduzir custos de acesso, o Município contribui para ampliar a inserção dessas mulheres no mercado de trabalho, fortalecendo o caminho rumo </w:t>
      </w:r>
      <w:r w:rsidR="00F241C9">
        <w:rPr>
          <w:rFonts w:cs="Arial"/>
          <w:bCs/>
          <w:szCs w:val="24"/>
        </w:rPr>
        <w:t>a</w:t>
      </w:r>
      <w:r w:rsidRPr="00381648">
        <w:rPr>
          <w:rFonts w:cs="Arial"/>
          <w:bCs/>
          <w:szCs w:val="24"/>
        </w:rPr>
        <w:t xml:space="preserve"> autonomia e rompendo, de forma concreta, com fatores que perpetuam a violência.</w:t>
      </w:r>
    </w:p>
    <w:p w14:paraId="116355D7" w14:textId="77777777" w:rsidR="00F241C9" w:rsidRPr="00381648" w:rsidRDefault="00F241C9" w:rsidP="00381648">
      <w:pPr>
        <w:pStyle w:val="SemEspaamento"/>
        <w:jc w:val="both"/>
        <w:rPr>
          <w:rFonts w:cs="Arial"/>
          <w:bCs/>
          <w:szCs w:val="24"/>
        </w:rPr>
      </w:pPr>
    </w:p>
    <w:p w14:paraId="7C3CF106" w14:textId="740D366A" w:rsidR="00EB43B8" w:rsidRDefault="00EB43B8" w:rsidP="00381648">
      <w:pPr>
        <w:pStyle w:val="SemEspaamento"/>
        <w:jc w:val="both"/>
        <w:rPr>
          <w:rFonts w:cs="Arial"/>
          <w:bCs/>
          <w:szCs w:val="24"/>
        </w:rPr>
      </w:pPr>
      <w:r w:rsidRPr="00381648">
        <w:rPr>
          <w:rFonts w:cs="Arial"/>
          <w:bCs/>
          <w:szCs w:val="24"/>
        </w:rPr>
        <w:tab/>
        <w:t>A proposta também se fundamenta no princípio da dignidade da pessoa humana, previsto no artigo 1º da Constituição Federal, bem como no dever do poder público de implementar políticas públicas efetivas que promovam igualdade material e combatam desigualdades estruturais. Além disso, a medida está em consonância com diretrizes nacionais de enfrentamento à violência de gênero, reforçando o compromisso de Goiana com a proteção da mulher e com a promoção de justiça social.</w:t>
      </w:r>
    </w:p>
    <w:p w14:paraId="0FC442E5" w14:textId="77777777" w:rsidR="00F241C9" w:rsidRPr="00381648" w:rsidRDefault="00F241C9" w:rsidP="00381648">
      <w:pPr>
        <w:pStyle w:val="SemEspaamento"/>
        <w:jc w:val="both"/>
        <w:rPr>
          <w:rFonts w:cs="Arial"/>
          <w:bCs/>
          <w:szCs w:val="24"/>
        </w:rPr>
      </w:pPr>
    </w:p>
    <w:p w14:paraId="64A6B7EF" w14:textId="09239B03" w:rsidR="00EB43B8" w:rsidRDefault="00EB43B8" w:rsidP="00381648">
      <w:pPr>
        <w:pStyle w:val="SemEspaamento"/>
        <w:jc w:val="both"/>
        <w:rPr>
          <w:rFonts w:cs="Arial"/>
          <w:bCs/>
          <w:szCs w:val="24"/>
        </w:rPr>
      </w:pPr>
      <w:r w:rsidRPr="00381648">
        <w:rPr>
          <w:rFonts w:cs="Arial"/>
          <w:bCs/>
          <w:szCs w:val="24"/>
        </w:rPr>
        <w:tab/>
        <w:t>De igual modo, a isenção prevista neste Projeto de Lei não se limita à concessão de um benefício administrativo, mas representa um gesto de reconhecimento da</w:t>
      </w:r>
      <w:r w:rsidR="00381648" w:rsidRPr="00381648">
        <w:rPr>
          <w:rFonts w:cs="Arial"/>
          <w:bCs/>
          <w:szCs w:val="24"/>
        </w:rPr>
        <w:t xml:space="preserve"> necessidade de criar condições reais de acesso a novas oportunidade. Trata-se de iniciativa que estimula a independência econômica, reduz riscos de revitimização e potencializa o acesso a direitos já assegurados pela legislação federal.</w:t>
      </w:r>
    </w:p>
    <w:p w14:paraId="7B7382F8" w14:textId="77777777" w:rsidR="00F241C9" w:rsidRPr="00381648" w:rsidRDefault="00F241C9" w:rsidP="00381648">
      <w:pPr>
        <w:pStyle w:val="SemEspaamento"/>
        <w:jc w:val="both"/>
        <w:rPr>
          <w:rFonts w:cs="Arial"/>
          <w:bCs/>
          <w:szCs w:val="24"/>
        </w:rPr>
      </w:pPr>
    </w:p>
    <w:p w14:paraId="7CD47A26" w14:textId="53CB16EF" w:rsidR="00381648" w:rsidRPr="00381648" w:rsidRDefault="00381648" w:rsidP="00381648">
      <w:pPr>
        <w:pStyle w:val="SemEspaamento"/>
        <w:jc w:val="both"/>
        <w:rPr>
          <w:rFonts w:cs="Arial"/>
          <w:bCs/>
          <w:szCs w:val="24"/>
        </w:rPr>
      </w:pPr>
      <w:r w:rsidRPr="00381648">
        <w:rPr>
          <w:rFonts w:cs="Arial"/>
          <w:bCs/>
          <w:szCs w:val="24"/>
        </w:rPr>
        <w:tab/>
        <w:t>Portanto, diante da relevância social, humana e jurídica desta proposição, e considerando que sua implementação representa avanço significativo na política municipal de proteção às mulheres vítimas de violência doméstica e familiar, solicito o apoio dos nobres pares para sua análise e aprovação.</w:t>
      </w:r>
    </w:p>
    <w:p w14:paraId="549FF7EF" w14:textId="77777777" w:rsidR="00381648" w:rsidRDefault="00381648" w:rsidP="00F66D91">
      <w:pPr>
        <w:pStyle w:val="SemEspaamento"/>
        <w:rPr>
          <w:rFonts w:cs="Arial"/>
          <w:b/>
          <w:szCs w:val="24"/>
        </w:rPr>
      </w:pPr>
    </w:p>
    <w:p w14:paraId="79805542" w14:textId="77777777" w:rsidR="00F66D91" w:rsidRDefault="00F66D91" w:rsidP="00F66D91">
      <w:pPr>
        <w:pStyle w:val="SemEspaamento"/>
        <w:rPr>
          <w:rFonts w:cs="Arial"/>
          <w:b/>
          <w:szCs w:val="24"/>
        </w:rPr>
      </w:pPr>
    </w:p>
    <w:p w14:paraId="6644D887" w14:textId="77777777" w:rsidR="00F66D91" w:rsidRPr="00EE448A" w:rsidRDefault="00F66D91" w:rsidP="00F66D91">
      <w:pPr>
        <w:pStyle w:val="SemEspaamento"/>
        <w:rPr>
          <w:rFonts w:cs="Arial"/>
          <w:b/>
          <w:szCs w:val="24"/>
        </w:rPr>
      </w:pPr>
    </w:p>
    <w:p w14:paraId="4D72E44B" w14:textId="77777777" w:rsidR="00A124F5" w:rsidRDefault="0074419D" w:rsidP="00E36F31">
      <w:pPr>
        <w:pStyle w:val="SemEspaamento"/>
        <w:jc w:val="both"/>
        <w:rPr>
          <w:rFonts w:cs="Arial"/>
          <w:b/>
          <w:szCs w:val="24"/>
        </w:rPr>
      </w:pPr>
      <w:r w:rsidRPr="00EE448A">
        <w:rPr>
          <w:rFonts w:cs="Arial"/>
          <w:b/>
          <w:szCs w:val="24"/>
        </w:rPr>
        <w:t xml:space="preserve">                </w:t>
      </w:r>
    </w:p>
    <w:p w14:paraId="456460EA" w14:textId="77777777" w:rsidR="00A124F5" w:rsidRDefault="00A124F5" w:rsidP="00E36F31">
      <w:pPr>
        <w:pStyle w:val="SemEspaamento"/>
        <w:jc w:val="both"/>
        <w:rPr>
          <w:rFonts w:cs="Arial"/>
          <w:b/>
          <w:szCs w:val="24"/>
        </w:rPr>
      </w:pPr>
    </w:p>
    <w:p w14:paraId="4D3FAD3B" w14:textId="0F13D403" w:rsidR="00E36F31" w:rsidRPr="00EE448A" w:rsidRDefault="00391DB9" w:rsidP="00E36F31">
      <w:pPr>
        <w:pStyle w:val="SemEspaamento"/>
        <w:jc w:val="both"/>
        <w:rPr>
          <w:rFonts w:cs="Arial"/>
          <w:b/>
          <w:szCs w:val="24"/>
        </w:rPr>
      </w:pPr>
      <w:r w:rsidRPr="00EE448A">
        <w:rPr>
          <w:rFonts w:cs="Arial"/>
          <w:b/>
          <w:szCs w:val="24"/>
        </w:rPr>
        <w:t>Plenário Vereador Clovis Fontenelle</w:t>
      </w:r>
      <w:r w:rsidR="008C0AE2" w:rsidRPr="00EE448A">
        <w:rPr>
          <w:rFonts w:cs="Arial"/>
          <w:b/>
          <w:szCs w:val="24"/>
        </w:rPr>
        <w:t xml:space="preserve"> Guimarães, em </w:t>
      </w:r>
      <w:r w:rsidR="00F5759E" w:rsidRPr="00EE448A">
        <w:rPr>
          <w:rFonts w:cs="Arial"/>
          <w:b/>
          <w:szCs w:val="24"/>
        </w:rPr>
        <w:t>19</w:t>
      </w:r>
      <w:r w:rsidR="00FA2059" w:rsidRPr="00EE448A">
        <w:rPr>
          <w:rFonts w:cs="Arial"/>
          <w:b/>
          <w:szCs w:val="24"/>
        </w:rPr>
        <w:t xml:space="preserve"> de </w:t>
      </w:r>
      <w:r w:rsidR="00A124F5">
        <w:rPr>
          <w:rFonts w:cs="Arial"/>
          <w:b/>
          <w:szCs w:val="24"/>
        </w:rPr>
        <w:t>março</w:t>
      </w:r>
      <w:r w:rsidR="00CC637E" w:rsidRPr="00EE448A">
        <w:rPr>
          <w:rFonts w:cs="Arial"/>
          <w:b/>
          <w:szCs w:val="24"/>
        </w:rPr>
        <w:t xml:space="preserve"> </w:t>
      </w:r>
      <w:r w:rsidR="008C0AE2" w:rsidRPr="00EE448A">
        <w:rPr>
          <w:rFonts w:cs="Arial"/>
          <w:b/>
          <w:szCs w:val="24"/>
        </w:rPr>
        <w:t>de 202</w:t>
      </w:r>
      <w:r w:rsidR="00F5759E" w:rsidRPr="00EE448A">
        <w:rPr>
          <w:rFonts w:cs="Arial"/>
          <w:b/>
          <w:szCs w:val="24"/>
        </w:rPr>
        <w:t>6</w:t>
      </w:r>
      <w:r w:rsidR="008C0AE2" w:rsidRPr="00EE448A">
        <w:rPr>
          <w:rFonts w:cs="Arial"/>
          <w:b/>
          <w:szCs w:val="24"/>
        </w:rPr>
        <w:t>.</w:t>
      </w:r>
    </w:p>
    <w:p w14:paraId="1EE57CA3" w14:textId="77777777" w:rsidR="00E36F31" w:rsidRPr="00EE448A" w:rsidRDefault="00E36F31" w:rsidP="00E36F31">
      <w:pPr>
        <w:pStyle w:val="SemEspaamento"/>
        <w:jc w:val="both"/>
        <w:rPr>
          <w:rFonts w:cs="Arial"/>
          <w:szCs w:val="24"/>
        </w:rPr>
      </w:pPr>
    </w:p>
    <w:p w14:paraId="64EB48A3" w14:textId="77777777" w:rsidR="00E36F31" w:rsidRPr="00EE448A" w:rsidRDefault="00E36F31" w:rsidP="00E36F31">
      <w:pPr>
        <w:pStyle w:val="SemEspaamento"/>
        <w:jc w:val="both"/>
        <w:rPr>
          <w:rFonts w:cs="Arial"/>
          <w:szCs w:val="24"/>
        </w:rPr>
      </w:pPr>
    </w:p>
    <w:p w14:paraId="314E83BC" w14:textId="61A14F86" w:rsidR="00E36F31" w:rsidRPr="00EE448A" w:rsidRDefault="00E36F31" w:rsidP="00E36F31">
      <w:pPr>
        <w:pStyle w:val="SemEspaamento"/>
        <w:jc w:val="center"/>
        <w:rPr>
          <w:rStyle w:val="Forte"/>
          <w:rFonts w:cs="Arial"/>
          <w:szCs w:val="24"/>
        </w:rPr>
      </w:pPr>
      <w:r w:rsidRPr="00EE448A">
        <w:rPr>
          <w:rStyle w:val="Forte"/>
          <w:rFonts w:cs="Arial"/>
          <w:szCs w:val="24"/>
        </w:rPr>
        <w:t>Ver</w:t>
      </w:r>
      <w:r w:rsidR="008C0AE2" w:rsidRPr="00EE448A">
        <w:rPr>
          <w:rStyle w:val="Forte"/>
          <w:rFonts w:cs="Arial"/>
          <w:szCs w:val="24"/>
        </w:rPr>
        <w:t>eador</w:t>
      </w:r>
      <w:r w:rsidRPr="00EE448A">
        <w:rPr>
          <w:rStyle w:val="Forte"/>
          <w:rFonts w:cs="Arial"/>
          <w:szCs w:val="24"/>
        </w:rPr>
        <w:t xml:space="preserve"> Ibson Gouveia</w:t>
      </w:r>
    </w:p>
    <w:p w14:paraId="4AB0995A" w14:textId="3043C780" w:rsidR="0042707B" w:rsidRPr="00EE448A" w:rsidRDefault="000F16F5" w:rsidP="000F16F5">
      <w:pPr>
        <w:spacing w:after="0" w:line="240" w:lineRule="auto"/>
        <w:rPr>
          <w:rFonts w:ascii="Arial" w:hAnsi="Arial" w:cs="Arial"/>
          <w:sz w:val="24"/>
          <w:szCs w:val="24"/>
        </w:rPr>
      </w:pPr>
      <w:r w:rsidRPr="00EE448A">
        <w:rPr>
          <w:rFonts w:ascii="Arial" w:hAnsi="Arial" w:cs="Arial"/>
          <w:sz w:val="24"/>
          <w:szCs w:val="24"/>
        </w:rPr>
        <w:t xml:space="preserve">                                            </w:t>
      </w:r>
      <w:r w:rsidR="004F63D1" w:rsidRPr="00EE448A">
        <w:rPr>
          <w:rFonts w:ascii="Arial" w:hAnsi="Arial" w:cs="Arial"/>
          <w:sz w:val="24"/>
          <w:szCs w:val="24"/>
        </w:rPr>
        <w:t xml:space="preserve">       </w:t>
      </w:r>
      <w:r w:rsidR="007C7AFC" w:rsidRPr="00EE448A">
        <w:rPr>
          <w:rFonts w:ascii="Arial" w:hAnsi="Arial" w:cs="Arial"/>
          <w:sz w:val="24"/>
          <w:szCs w:val="24"/>
        </w:rPr>
        <w:t xml:space="preserve">      </w:t>
      </w:r>
      <w:r w:rsidR="009C3E24">
        <w:rPr>
          <w:noProof/>
          <w:sz w:val="17"/>
        </w:rPr>
        <w:drawing>
          <wp:inline distT="0" distB="0" distL="0" distR="0" wp14:anchorId="3349597C" wp14:editId="1FFAB7AD">
            <wp:extent cx="1774190" cy="377825"/>
            <wp:effectExtent l="0" t="0" r="0" b="3175"/>
            <wp:docPr id="8649419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377825"/>
                    </a:xfrm>
                    <a:prstGeom prst="rect">
                      <a:avLst/>
                    </a:prstGeom>
                    <a:noFill/>
                  </pic:spPr>
                </pic:pic>
              </a:graphicData>
            </a:graphic>
          </wp:inline>
        </w:drawing>
      </w:r>
    </w:p>
    <w:sectPr w:rsidR="0042707B" w:rsidRPr="00EE448A" w:rsidSect="00BC6C57">
      <w:headerReference w:type="default" r:id="rId8"/>
      <w:footerReference w:type="default" r:id="rId9"/>
      <w:pgSz w:w="11906" w:h="16838"/>
      <w:pgMar w:top="1330" w:right="1241" w:bottom="765" w:left="1080" w:header="1273"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DA20" w14:textId="77777777" w:rsidR="00FF011C" w:rsidRDefault="00FF011C">
      <w:pPr>
        <w:spacing w:after="0" w:line="240" w:lineRule="auto"/>
      </w:pPr>
      <w:r>
        <w:separator/>
      </w:r>
    </w:p>
  </w:endnote>
  <w:endnote w:type="continuationSeparator" w:id="0">
    <w:p w14:paraId="569248A0" w14:textId="77777777" w:rsidR="00FF011C" w:rsidRDefault="00FF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79D" w14:textId="77777777" w:rsidR="000F6917" w:rsidRDefault="00B25D6D" w:rsidP="00CC4A98">
    <w:pPr>
      <w:pStyle w:val="Rodap"/>
      <w:jc w:val="center"/>
    </w:pPr>
    <w:r>
      <w:rPr>
        <w:noProof/>
        <w:lang w:eastAsia="pt-BR"/>
      </w:rPr>
      <w:drawing>
        <wp:inline distT="0" distB="0" distL="0" distR="3175" wp14:anchorId="76699606" wp14:editId="4BAD497B">
          <wp:extent cx="6645275" cy="478155"/>
          <wp:effectExtent l="0" t="0" r="0" b="0"/>
          <wp:docPr id="2"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1"/>
                  <pic:cNvPicPr>
                    <a:picLocks noChangeAspect="1" noChangeArrowheads="1"/>
                  </pic:cNvPicPr>
                </pic:nvPicPr>
                <pic:blipFill>
                  <a:blip r:embed="rId1"/>
                  <a:stretch>
                    <a:fillRect/>
                  </a:stretch>
                </pic:blipFill>
                <pic:spPr bwMode="auto">
                  <a:xfrm>
                    <a:off x="0" y="0"/>
                    <a:ext cx="6645275"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874F" w14:textId="77777777" w:rsidR="00FF011C" w:rsidRDefault="00FF011C">
      <w:pPr>
        <w:spacing w:after="0" w:line="240" w:lineRule="auto"/>
      </w:pPr>
      <w:r>
        <w:separator/>
      </w:r>
    </w:p>
  </w:footnote>
  <w:footnote w:type="continuationSeparator" w:id="0">
    <w:p w14:paraId="2C6352E6" w14:textId="77777777" w:rsidR="00FF011C" w:rsidRDefault="00FF0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049A" w14:textId="77777777" w:rsidR="000F6917" w:rsidRDefault="003D1354" w:rsidP="000576EB">
    <w:pPr>
      <w:pStyle w:val="Cabealho"/>
    </w:pPr>
    <w:r>
      <w:rPr>
        <w:noProof/>
        <w:lang w:eastAsia="pt-BR"/>
      </w:rPr>
      <w:drawing>
        <wp:anchor distT="0" distB="0" distL="114300" distR="114300" simplePos="0" relativeHeight="251658240" behindDoc="0" locked="0" layoutInCell="1" allowOverlap="1" wp14:anchorId="1A828D37" wp14:editId="1D704090">
          <wp:simplePos x="0" y="0"/>
          <wp:positionH relativeFrom="column">
            <wp:posOffset>-171450</wp:posOffset>
          </wp:positionH>
          <wp:positionV relativeFrom="paragraph">
            <wp:posOffset>-360680</wp:posOffset>
          </wp:positionV>
          <wp:extent cx="3325301" cy="1285240"/>
          <wp:effectExtent l="0" t="0" r="889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3325301" cy="1285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B7C"/>
    <w:multiLevelType w:val="hybridMultilevel"/>
    <w:tmpl w:val="38EAF8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CC5CB0"/>
    <w:multiLevelType w:val="hybridMultilevel"/>
    <w:tmpl w:val="AFE206DC"/>
    <w:lvl w:ilvl="0" w:tplc="A9883C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964734"/>
    <w:multiLevelType w:val="hybridMultilevel"/>
    <w:tmpl w:val="63C4C8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A2151B"/>
    <w:multiLevelType w:val="hybridMultilevel"/>
    <w:tmpl w:val="B0AC27F2"/>
    <w:lvl w:ilvl="0" w:tplc="C406B43A">
      <w:start w:val="1"/>
      <w:numFmt w:val="upperRoman"/>
      <w:lvlText w:val="%1"/>
      <w:lvlJc w:val="left"/>
      <w:pPr>
        <w:ind w:left="2258" w:hanging="134"/>
      </w:pPr>
      <w:rPr>
        <w:rFonts w:ascii="Arial MT" w:eastAsia="Arial MT" w:hAnsi="Arial MT" w:cs="Arial MT" w:hint="default"/>
        <w:b w:val="0"/>
        <w:bCs w:val="0"/>
        <w:i w:val="0"/>
        <w:iCs w:val="0"/>
        <w:spacing w:val="0"/>
        <w:w w:val="100"/>
        <w:sz w:val="24"/>
        <w:szCs w:val="24"/>
        <w:lang w:val="pt-PT" w:eastAsia="en-US" w:bidi="ar-SA"/>
      </w:rPr>
    </w:lvl>
    <w:lvl w:ilvl="1" w:tplc="98F6BB12">
      <w:numFmt w:val="bullet"/>
      <w:lvlText w:val="•"/>
      <w:lvlJc w:val="left"/>
      <w:pPr>
        <w:ind w:left="2955" w:hanging="134"/>
      </w:pPr>
      <w:rPr>
        <w:rFonts w:hint="default"/>
        <w:lang w:val="pt-PT" w:eastAsia="en-US" w:bidi="ar-SA"/>
      </w:rPr>
    </w:lvl>
    <w:lvl w:ilvl="2" w:tplc="36EA152C">
      <w:numFmt w:val="bullet"/>
      <w:lvlText w:val="•"/>
      <w:lvlJc w:val="left"/>
      <w:pPr>
        <w:ind w:left="3650" w:hanging="134"/>
      </w:pPr>
      <w:rPr>
        <w:rFonts w:hint="default"/>
        <w:lang w:val="pt-PT" w:eastAsia="en-US" w:bidi="ar-SA"/>
      </w:rPr>
    </w:lvl>
    <w:lvl w:ilvl="3" w:tplc="A07898F0">
      <w:numFmt w:val="bullet"/>
      <w:lvlText w:val="•"/>
      <w:lvlJc w:val="left"/>
      <w:pPr>
        <w:ind w:left="4346" w:hanging="134"/>
      </w:pPr>
      <w:rPr>
        <w:rFonts w:hint="default"/>
        <w:lang w:val="pt-PT" w:eastAsia="en-US" w:bidi="ar-SA"/>
      </w:rPr>
    </w:lvl>
    <w:lvl w:ilvl="4" w:tplc="CE4A8E58">
      <w:numFmt w:val="bullet"/>
      <w:lvlText w:val="•"/>
      <w:lvlJc w:val="left"/>
      <w:pPr>
        <w:ind w:left="5041" w:hanging="134"/>
      </w:pPr>
      <w:rPr>
        <w:rFonts w:hint="default"/>
        <w:lang w:val="pt-PT" w:eastAsia="en-US" w:bidi="ar-SA"/>
      </w:rPr>
    </w:lvl>
    <w:lvl w:ilvl="5" w:tplc="449EC5C6">
      <w:numFmt w:val="bullet"/>
      <w:lvlText w:val="•"/>
      <w:lvlJc w:val="left"/>
      <w:pPr>
        <w:ind w:left="5737" w:hanging="134"/>
      </w:pPr>
      <w:rPr>
        <w:rFonts w:hint="default"/>
        <w:lang w:val="pt-PT" w:eastAsia="en-US" w:bidi="ar-SA"/>
      </w:rPr>
    </w:lvl>
    <w:lvl w:ilvl="6" w:tplc="B492CD16">
      <w:numFmt w:val="bullet"/>
      <w:lvlText w:val="•"/>
      <w:lvlJc w:val="left"/>
      <w:pPr>
        <w:ind w:left="6432" w:hanging="134"/>
      </w:pPr>
      <w:rPr>
        <w:rFonts w:hint="default"/>
        <w:lang w:val="pt-PT" w:eastAsia="en-US" w:bidi="ar-SA"/>
      </w:rPr>
    </w:lvl>
    <w:lvl w:ilvl="7" w:tplc="495235DA">
      <w:numFmt w:val="bullet"/>
      <w:lvlText w:val="•"/>
      <w:lvlJc w:val="left"/>
      <w:pPr>
        <w:ind w:left="7127" w:hanging="134"/>
      </w:pPr>
      <w:rPr>
        <w:rFonts w:hint="default"/>
        <w:lang w:val="pt-PT" w:eastAsia="en-US" w:bidi="ar-SA"/>
      </w:rPr>
    </w:lvl>
    <w:lvl w:ilvl="8" w:tplc="484CE3DE">
      <w:numFmt w:val="bullet"/>
      <w:lvlText w:val="•"/>
      <w:lvlJc w:val="left"/>
      <w:pPr>
        <w:ind w:left="7823" w:hanging="134"/>
      </w:pPr>
      <w:rPr>
        <w:rFonts w:hint="default"/>
        <w:lang w:val="pt-PT" w:eastAsia="en-US" w:bidi="ar-SA"/>
      </w:rPr>
    </w:lvl>
  </w:abstractNum>
  <w:abstractNum w:abstractNumId="4" w15:restartNumberingAfterBreak="0">
    <w:nsid w:val="4AEC798E"/>
    <w:multiLevelType w:val="hybridMultilevel"/>
    <w:tmpl w:val="91503F94"/>
    <w:lvl w:ilvl="0" w:tplc="0DBA0B7A">
      <w:start w:val="1"/>
      <w:numFmt w:val="upperRoman"/>
      <w:lvlText w:val="%1-"/>
      <w:lvlJc w:val="left"/>
      <w:pPr>
        <w:ind w:left="2845" w:hanging="720"/>
      </w:pPr>
      <w:rPr>
        <w:rFonts w:hint="default"/>
      </w:rPr>
    </w:lvl>
    <w:lvl w:ilvl="1" w:tplc="04160019" w:tentative="1">
      <w:start w:val="1"/>
      <w:numFmt w:val="lowerLetter"/>
      <w:lvlText w:val="%2."/>
      <w:lvlJc w:val="left"/>
      <w:pPr>
        <w:ind w:left="3205" w:hanging="360"/>
      </w:pPr>
    </w:lvl>
    <w:lvl w:ilvl="2" w:tplc="0416001B" w:tentative="1">
      <w:start w:val="1"/>
      <w:numFmt w:val="lowerRoman"/>
      <w:lvlText w:val="%3."/>
      <w:lvlJc w:val="right"/>
      <w:pPr>
        <w:ind w:left="3925" w:hanging="180"/>
      </w:pPr>
    </w:lvl>
    <w:lvl w:ilvl="3" w:tplc="0416000F" w:tentative="1">
      <w:start w:val="1"/>
      <w:numFmt w:val="decimal"/>
      <w:lvlText w:val="%4."/>
      <w:lvlJc w:val="left"/>
      <w:pPr>
        <w:ind w:left="4645" w:hanging="360"/>
      </w:pPr>
    </w:lvl>
    <w:lvl w:ilvl="4" w:tplc="04160019" w:tentative="1">
      <w:start w:val="1"/>
      <w:numFmt w:val="lowerLetter"/>
      <w:lvlText w:val="%5."/>
      <w:lvlJc w:val="left"/>
      <w:pPr>
        <w:ind w:left="5365" w:hanging="360"/>
      </w:pPr>
    </w:lvl>
    <w:lvl w:ilvl="5" w:tplc="0416001B" w:tentative="1">
      <w:start w:val="1"/>
      <w:numFmt w:val="lowerRoman"/>
      <w:lvlText w:val="%6."/>
      <w:lvlJc w:val="right"/>
      <w:pPr>
        <w:ind w:left="6085" w:hanging="180"/>
      </w:pPr>
    </w:lvl>
    <w:lvl w:ilvl="6" w:tplc="0416000F" w:tentative="1">
      <w:start w:val="1"/>
      <w:numFmt w:val="decimal"/>
      <w:lvlText w:val="%7."/>
      <w:lvlJc w:val="left"/>
      <w:pPr>
        <w:ind w:left="6805" w:hanging="360"/>
      </w:pPr>
    </w:lvl>
    <w:lvl w:ilvl="7" w:tplc="04160019" w:tentative="1">
      <w:start w:val="1"/>
      <w:numFmt w:val="lowerLetter"/>
      <w:lvlText w:val="%8."/>
      <w:lvlJc w:val="left"/>
      <w:pPr>
        <w:ind w:left="7525" w:hanging="360"/>
      </w:pPr>
    </w:lvl>
    <w:lvl w:ilvl="8" w:tplc="0416001B" w:tentative="1">
      <w:start w:val="1"/>
      <w:numFmt w:val="lowerRoman"/>
      <w:lvlText w:val="%9."/>
      <w:lvlJc w:val="right"/>
      <w:pPr>
        <w:ind w:left="8245" w:hanging="180"/>
      </w:pPr>
    </w:lvl>
  </w:abstractNum>
  <w:abstractNum w:abstractNumId="5" w15:restartNumberingAfterBreak="0">
    <w:nsid w:val="50F76A65"/>
    <w:multiLevelType w:val="hybridMultilevel"/>
    <w:tmpl w:val="D514FA62"/>
    <w:lvl w:ilvl="0" w:tplc="58E23F7C">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68572707"/>
    <w:multiLevelType w:val="multilevel"/>
    <w:tmpl w:val="D45A2092"/>
    <w:lvl w:ilvl="0">
      <w:start w:val="1"/>
      <w:numFmt w:val="upperRoman"/>
      <w:lvlText w:val="%1"/>
      <w:lvlJc w:val="left"/>
      <w:pPr>
        <w:tabs>
          <w:tab w:val="num" w:pos="0"/>
        </w:tabs>
        <w:ind w:left="755" w:hanging="123"/>
      </w:pPr>
      <w:rPr>
        <w:rFonts w:ascii="Times New Roman" w:eastAsia="Times New Roman" w:hAnsi="Times New Roman" w:cs="Times New Roman"/>
        <w:color w:val="333333"/>
        <w:w w:val="99"/>
        <w:sz w:val="21"/>
        <w:szCs w:val="21"/>
        <w:lang w:val="pt-PT" w:eastAsia="en-US" w:bidi="ar-SA"/>
      </w:rPr>
    </w:lvl>
    <w:lvl w:ilvl="1">
      <w:numFmt w:val="bullet"/>
      <w:lvlText w:val=""/>
      <w:lvlJc w:val="left"/>
      <w:pPr>
        <w:tabs>
          <w:tab w:val="num" w:pos="0"/>
        </w:tabs>
        <w:ind w:left="1618" w:hanging="123"/>
      </w:pPr>
      <w:rPr>
        <w:rFonts w:ascii="Symbol" w:hAnsi="Symbol" w:cs="Symbol" w:hint="default"/>
        <w:lang w:val="pt-PT" w:eastAsia="en-US" w:bidi="ar-SA"/>
      </w:rPr>
    </w:lvl>
    <w:lvl w:ilvl="2">
      <w:numFmt w:val="bullet"/>
      <w:lvlText w:val=""/>
      <w:lvlJc w:val="left"/>
      <w:pPr>
        <w:tabs>
          <w:tab w:val="num" w:pos="0"/>
        </w:tabs>
        <w:ind w:left="2477" w:hanging="123"/>
      </w:pPr>
      <w:rPr>
        <w:rFonts w:ascii="Symbol" w:hAnsi="Symbol" w:cs="Symbol" w:hint="default"/>
        <w:lang w:val="pt-PT" w:eastAsia="en-US" w:bidi="ar-SA"/>
      </w:rPr>
    </w:lvl>
    <w:lvl w:ilvl="3">
      <w:numFmt w:val="bullet"/>
      <w:lvlText w:val=""/>
      <w:lvlJc w:val="left"/>
      <w:pPr>
        <w:tabs>
          <w:tab w:val="num" w:pos="0"/>
        </w:tabs>
        <w:ind w:left="3335" w:hanging="123"/>
      </w:pPr>
      <w:rPr>
        <w:rFonts w:ascii="Symbol" w:hAnsi="Symbol" w:cs="Symbol" w:hint="default"/>
        <w:lang w:val="pt-PT" w:eastAsia="en-US" w:bidi="ar-SA"/>
      </w:rPr>
    </w:lvl>
    <w:lvl w:ilvl="4">
      <w:numFmt w:val="bullet"/>
      <w:lvlText w:val=""/>
      <w:lvlJc w:val="left"/>
      <w:pPr>
        <w:tabs>
          <w:tab w:val="num" w:pos="0"/>
        </w:tabs>
        <w:ind w:left="4194" w:hanging="123"/>
      </w:pPr>
      <w:rPr>
        <w:rFonts w:ascii="Symbol" w:hAnsi="Symbol" w:cs="Symbol" w:hint="default"/>
        <w:lang w:val="pt-PT" w:eastAsia="en-US" w:bidi="ar-SA"/>
      </w:rPr>
    </w:lvl>
    <w:lvl w:ilvl="5">
      <w:numFmt w:val="bullet"/>
      <w:lvlText w:val=""/>
      <w:lvlJc w:val="left"/>
      <w:pPr>
        <w:tabs>
          <w:tab w:val="num" w:pos="0"/>
        </w:tabs>
        <w:ind w:left="5053" w:hanging="123"/>
      </w:pPr>
      <w:rPr>
        <w:rFonts w:ascii="Symbol" w:hAnsi="Symbol" w:cs="Symbol" w:hint="default"/>
        <w:lang w:val="pt-PT" w:eastAsia="en-US" w:bidi="ar-SA"/>
      </w:rPr>
    </w:lvl>
    <w:lvl w:ilvl="6">
      <w:numFmt w:val="bullet"/>
      <w:lvlText w:val=""/>
      <w:lvlJc w:val="left"/>
      <w:pPr>
        <w:tabs>
          <w:tab w:val="num" w:pos="0"/>
        </w:tabs>
        <w:ind w:left="5911" w:hanging="123"/>
      </w:pPr>
      <w:rPr>
        <w:rFonts w:ascii="Symbol" w:hAnsi="Symbol" w:cs="Symbol" w:hint="default"/>
        <w:lang w:val="pt-PT" w:eastAsia="en-US" w:bidi="ar-SA"/>
      </w:rPr>
    </w:lvl>
    <w:lvl w:ilvl="7">
      <w:numFmt w:val="bullet"/>
      <w:lvlText w:val=""/>
      <w:lvlJc w:val="left"/>
      <w:pPr>
        <w:tabs>
          <w:tab w:val="num" w:pos="0"/>
        </w:tabs>
        <w:ind w:left="6770" w:hanging="123"/>
      </w:pPr>
      <w:rPr>
        <w:rFonts w:ascii="Symbol" w:hAnsi="Symbol" w:cs="Symbol" w:hint="default"/>
        <w:lang w:val="pt-PT" w:eastAsia="en-US" w:bidi="ar-SA"/>
      </w:rPr>
    </w:lvl>
    <w:lvl w:ilvl="8">
      <w:numFmt w:val="bullet"/>
      <w:lvlText w:val=""/>
      <w:lvlJc w:val="left"/>
      <w:pPr>
        <w:tabs>
          <w:tab w:val="num" w:pos="0"/>
        </w:tabs>
        <w:ind w:left="7628" w:hanging="123"/>
      </w:pPr>
      <w:rPr>
        <w:rFonts w:ascii="Symbol" w:hAnsi="Symbol" w:cs="Symbol" w:hint="default"/>
        <w:lang w:val="pt-PT" w:eastAsia="en-US" w:bidi="ar-SA"/>
      </w:rPr>
    </w:lvl>
  </w:abstractNum>
  <w:num w:numId="1" w16cid:durableId="903566190">
    <w:abstractNumId w:val="6"/>
  </w:num>
  <w:num w:numId="2" w16cid:durableId="1092974470">
    <w:abstractNumId w:val="2"/>
  </w:num>
  <w:num w:numId="3" w16cid:durableId="2066173457">
    <w:abstractNumId w:val="0"/>
  </w:num>
  <w:num w:numId="4" w16cid:durableId="423381962">
    <w:abstractNumId w:val="1"/>
  </w:num>
  <w:num w:numId="5" w16cid:durableId="1167673776">
    <w:abstractNumId w:val="5"/>
  </w:num>
  <w:num w:numId="6" w16cid:durableId="349527612">
    <w:abstractNumId w:val="3"/>
  </w:num>
  <w:num w:numId="7" w16cid:durableId="112408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17"/>
    <w:rsid w:val="000168C3"/>
    <w:rsid w:val="0002437B"/>
    <w:rsid w:val="0003095A"/>
    <w:rsid w:val="0004161C"/>
    <w:rsid w:val="00042344"/>
    <w:rsid w:val="00043616"/>
    <w:rsid w:val="00056DE8"/>
    <w:rsid w:val="000576EB"/>
    <w:rsid w:val="00070F7D"/>
    <w:rsid w:val="000725FD"/>
    <w:rsid w:val="0007330F"/>
    <w:rsid w:val="0009544E"/>
    <w:rsid w:val="000A070F"/>
    <w:rsid w:val="000A2A71"/>
    <w:rsid w:val="000A5DDD"/>
    <w:rsid w:val="000A6E7A"/>
    <w:rsid w:val="000B1246"/>
    <w:rsid w:val="000B1A84"/>
    <w:rsid w:val="000B70DE"/>
    <w:rsid w:val="000C2930"/>
    <w:rsid w:val="000C5145"/>
    <w:rsid w:val="000C6FC7"/>
    <w:rsid w:val="000F16F5"/>
    <w:rsid w:val="000F6917"/>
    <w:rsid w:val="000F6D7E"/>
    <w:rsid w:val="000F7C39"/>
    <w:rsid w:val="00101038"/>
    <w:rsid w:val="001015E1"/>
    <w:rsid w:val="00101E60"/>
    <w:rsid w:val="00106E21"/>
    <w:rsid w:val="00107175"/>
    <w:rsid w:val="00107F66"/>
    <w:rsid w:val="00112A05"/>
    <w:rsid w:val="00117107"/>
    <w:rsid w:val="0013068C"/>
    <w:rsid w:val="00130D25"/>
    <w:rsid w:val="00131DFC"/>
    <w:rsid w:val="00136294"/>
    <w:rsid w:val="00142DA5"/>
    <w:rsid w:val="001461D9"/>
    <w:rsid w:val="00150B88"/>
    <w:rsid w:val="001604BB"/>
    <w:rsid w:val="00161206"/>
    <w:rsid w:val="001619AE"/>
    <w:rsid w:val="00170932"/>
    <w:rsid w:val="0017512E"/>
    <w:rsid w:val="001754B2"/>
    <w:rsid w:val="00175601"/>
    <w:rsid w:val="00177C18"/>
    <w:rsid w:val="001807F0"/>
    <w:rsid w:val="00184BC0"/>
    <w:rsid w:val="00184CC6"/>
    <w:rsid w:val="0018681F"/>
    <w:rsid w:val="0018756A"/>
    <w:rsid w:val="001A55DE"/>
    <w:rsid w:val="001A5754"/>
    <w:rsid w:val="001B00F5"/>
    <w:rsid w:val="001B01FA"/>
    <w:rsid w:val="001B4D7C"/>
    <w:rsid w:val="001C01C1"/>
    <w:rsid w:val="001C4DBC"/>
    <w:rsid w:val="001E31A7"/>
    <w:rsid w:val="001E4A38"/>
    <w:rsid w:val="001F0095"/>
    <w:rsid w:val="001F10CB"/>
    <w:rsid w:val="002010CC"/>
    <w:rsid w:val="002034EE"/>
    <w:rsid w:val="00205BF1"/>
    <w:rsid w:val="002163C5"/>
    <w:rsid w:val="00217E8F"/>
    <w:rsid w:val="002271CE"/>
    <w:rsid w:val="002434F5"/>
    <w:rsid w:val="002435F4"/>
    <w:rsid w:val="00247DF1"/>
    <w:rsid w:val="002575D8"/>
    <w:rsid w:val="00261F76"/>
    <w:rsid w:val="002643EA"/>
    <w:rsid w:val="002716EB"/>
    <w:rsid w:val="00274DF3"/>
    <w:rsid w:val="0027749E"/>
    <w:rsid w:val="00282D8B"/>
    <w:rsid w:val="002906CB"/>
    <w:rsid w:val="0029378E"/>
    <w:rsid w:val="002A00FE"/>
    <w:rsid w:val="002B5421"/>
    <w:rsid w:val="002B5C93"/>
    <w:rsid w:val="002C1631"/>
    <w:rsid w:val="002C23F4"/>
    <w:rsid w:val="002C6CBD"/>
    <w:rsid w:val="002E39A2"/>
    <w:rsid w:val="002E6CDD"/>
    <w:rsid w:val="00305540"/>
    <w:rsid w:val="00313514"/>
    <w:rsid w:val="00320E36"/>
    <w:rsid w:val="00323D84"/>
    <w:rsid w:val="003243C3"/>
    <w:rsid w:val="00325E8C"/>
    <w:rsid w:val="00332981"/>
    <w:rsid w:val="0034412E"/>
    <w:rsid w:val="00344D20"/>
    <w:rsid w:val="00352E5A"/>
    <w:rsid w:val="00364F46"/>
    <w:rsid w:val="00366189"/>
    <w:rsid w:val="00370912"/>
    <w:rsid w:val="00373FF7"/>
    <w:rsid w:val="003740EB"/>
    <w:rsid w:val="00374E68"/>
    <w:rsid w:val="003754AA"/>
    <w:rsid w:val="00381648"/>
    <w:rsid w:val="00385CEE"/>
    <w:rsid w:val="00385FEA"/>
    <w:rsid w:val="00391DB9"/>
    <w:rsid w:val="00392678"/>
    <w:rsid w:val="00394C9D"/>
    <w:rsid w:val="00395027"/>
    <w:rsid w:val="0039574C"/>
    <w:rsid w:val="00397945"/>
    <w:rsid w:val="003A18B1"/>
    <w:rsid w:val="003A1C39"/>
    <w:rsid w:val="003A362C"/>
    <w:rsid w:val="003A3692"/>
    <w:rsid w:val="003B4020"/>
    <w:rsid w:val="003C7B37"/>
    <w:rsid w:val="003D1354"/>
    <w:rsid w:val="003D3DFF"/>
    <w:rsid w:val="003D50D7"/>
    <w:rsid w:val="003D63DC"/>
    <w:rsid w:val="003E27F5"/>
    <w:rsid w:val="003E6EB0"/>
    <w:rsid w:val="003F0FA7"/>
    <w:rsid w:val="003F1788"/>
    <w:rsid w:val="003F3839"/>
    <w:rsid w:val="003F3BCD"/>
    <w:rsid w:val="003F6027"/>
    <w:rsid w:val="0041481A"/>
    <w:rsid w:val="00417275"/>
    <w:rsid w:val="0042529F"/>
    <w:rsid w:val="00426EED"/>
    <w:rsid w:val="0042707B"/>
    <w:rsid w:val="0042779E"/>
    <w:rsid w:val="00436ABC"/>
    <w:rsid w:val="00436C8B"/>
    <w:rsid w:val="00440367"/>
    <w:rsid w:val="004467B4"/>
    <w:rsid w:val="0044796F"/>
    <w:rsid w:val="00450302"/>
    <w:rsid w:val="004539C9"/>
    <w:rsid w:val="00454B61"/>
    <w:rsid w:val="00456459"/>
    <w:rsid w:val="004573AA"/>
    <w:rsid w:val="0047200A"/>
    <w:rsid w:val="00477640"/>
    <w:rsid w:val="00493285"/>
    <w:rsid w:val="0049793C"/>
    <w:rsid w:val="00497E58"/>
    <w:rsid w:val="004A6A10"/>
    <w:rsid w:val="004A6B17"/>
    <w:rsid w:val="004B2927"/>
    <w:rsid w:val="004B7A8F"/>
    <w:rsid w:val="004C0ACA"/>
    <w:rsid w:val="004C1231"/>
    <w:rsid w:val="004C213E"/>
    <w:rsid w:val="004C40CA"/>
    <w:rsid w:val="004C720D"/>
    <w:rsid w:val="004C7E01"/>
    <w:rsid w:val="004D55C6"/>
    <w:rsid w:val="004D784E"/>
    <w:rsid w:val="004E05D5"/>
    <w:rsid w:val="004E3087"/>
    <w:rsid w:val="004E30A3"/>
    <w:rsid w:val="004E6B6E"/>
    <w:rsid w:val="004E7736"/>
    <w:rsid w:val="004F5A80"/>
    <w:rsid w:val="004F63D1"/>
    <w:rsid w:val="00506468"/>
    <w:rsid w:val="005067A8"/>
    <w:rsid w:val="00507499"/>
    <w:rsid w:val="005105C9"/>
    <w:rsid w:val="00515971"/>
    <w:rsid w:val="00517541"/>
    <w:rsid w:val="005218DE"/>
    <w:rsid w:val="00522A6F"/>
    <w:rsid w:val="00523530"/>
    <w:rsid w:val="005406EB"/>
    <w:rsid w:val="0056008F"/>
    <w:rsid w:val="00564E2F"/>
    <w:rsid w:val="00581434"/>
    <w:rsid w:val="00581B4C"/>
    <w:rsid w:val="0058238A"/>
    <w:rsid w:val="00583FA4"/>
    <w:rsid w:val="00586AEE"/>
    <w:rsid w:val="005913D3"/>
    <w:rsid w:val="00593D8D"/>
    <w:rsid w:val="005A0CC5"/>
    <w:rsid w:val="005A17AE"/>
    <w:rsid w:val="005A31FA"/>
    <w:rsid w:val="005A39EB"/>
    <w:rsid w:val="005A3B70"/>
    <w:rsid w:val="005A4FEF"/>
    <w:rsid w:val="005A5800"/>
    <w:rsid w:val="005A5ABE"/>
    <w:rsid w:val="005A6621"/>
    <w:rsid w:val="005B225A"/>
    <w:rsid w:val="005C214C"/>
    <w:rsid w:val="005C2633"/>
    <w:rsid w:val="005D1D1F"/>
    <w:rsid w:val="005D1F0A"/>
    <w:rsid w:val="005D62F4"/>
    <w:rsid w:val="005E7740"/>
    <w:rsid w:val="00615C12"/>
    <w:rsid w:val="0061628E"/>
    <w:rsid w:val="006163D0"/>
    <w:rsid w:val="0061789E"/>
    <w:rsid w:val="00620A9A"/>
    <w:rsid w:val="00625457"/>
    <w:rsid w:val="0062601B"/>
    <w:rsid w:val="006440AA"/>
    <w:rsid w:val="0064784A"/>
    <w:rsid w:val="00651045"/>
    <w:rsid w:val="00660208"/>
    <w:rsid w:val="0067048E"/>
    <w:rsid w:val="00671828"/>
    <w:rsid w:val="00674FBD"/>
    <w:rsid w:val="00683E20"/>
    <w:rsid w:val="00685C93"/>
    <w:rsid w:val="006916E3"/>
    <w:rsid w:val="006A1892"/>
    <w:rsid w:val="006A3A86"/>
    <w:rsid w:val="006B0F9A"/>
    <w:rsid w:val="006B215E"/>
    <w:rsid w:val="006B51BB"/>
    <w:rsid w:val="006C08F2"/>
    <w:rsid w:val="006C35BD"/>
    <w:rsid w:val="006C3C15"/>
    <w:rsid w:val="006C40EB"/>
    <w:rsid w:val="006C73C4"/>
    <w:rsid w:val="006D01B7"/>
    <w:rsid w:val="006D6179"/>
    <w:rsid w:val="006E7217"/>
    <w:rsid w:val="006F169B"/>
    <w:rsid w:val="00703911"/>
    <w:rsid w:val="00704638"/>
    <w:rsid w:val="007101EE"/>
    <w:rsid w:val="00716E20"/>
    <w:rsid w:val="0072112C"/>
    <w:rsid w:val="0072536F"/>
    <w:rsid w:val="00731FC1"/>
    <w:rsid w:val="00736E7B"/>
    <w:rsid w:val="00742107"/>
    <w:rsid w:val="0074419D"/>
    <w:rsid w:val="00747A60"/>
    <w:rsid w:val="0076275F"/>
    <w:rsid w:val="00775112"/>
    <w:rsid w:val="00782CA7"/>
    <w:rsid w:val="00790DB6"/>
    <w:rsid w:val="00791295"/>
    <w:rsid w:val="00793043"/>
    <w:rsid w:val="0079362A"/>
    <w:rsid w:val="007A20D6"/>
    <w:rsid w:val="007A315A"/>
    <w:rsid w:val="007A3690"/>
    <w:rsid w:val="007A514C"/>
    <w:rsid w:val="007B052B"/>
    <w:rsid w:val="007B67BB"/>
    <w:rsid w:val="007B747E"/>
    <w:rsid w:val="007C05C2"/>
    <w:rsid w:val="007C3C35"/>
    <w:rsid w:val="007C7AFC"/>
    <w:rsid w:val="007C7DDD"/>
    <w:rsid w:val="007D2412"/>
    <w:rsid w:val="007D2E74"/>
    <w:rsid w:val="007E0934"/>
    <w:rsid w:val="007E16E2"/>
    <w:rsid w:val="007E66F2"/>
    <w:rsid w:val="00802384"/>
    <w:rsid w:val="0081023F"/>
    <w:rsid w:val="0081206B"/>
    <w:rsid w:val="00812BF9"/>
    <w:rsid w:val="00815215"/>
    <w:rsid w:val="00823CA7"/>
    <w:rsid w:val="0082598A"/>
    <w:rsid w:val="008306B7"/>
    <w:rsid w:val="008361DB"/>
    <w:rsid w:val="00836C40"/>
    <w:rsid w:val="008426A4"/>
    <w:rsid w:val="00857F5C"/>
    <w:rsid w:val="00861B78"/>
    <w:rsid w:val="00866F7E"/>
    <w:rsid w:val="00874700"/>
    <w:rsid w:val="008749D8"/>
    <w:rsid w:val="00876CFF"/>
    <w:rsid w:val="0089043D"/>
    <w:rsid w:val="00890750"/>
    <w:rsid w:val="0089425F"/>
    <w:rsid w:val="008A0F80"/>
    <w:rsid w:val="008A23C9"/>
    <w:rsid w:val="008A3496"/>
    <w:rsid w:val="008A3648"/>
    <w:rsid w:val="008A3F11"/>
    <w:rsid w:val="008C0AE2"/>
    <w:rsid w:val="008C1D80"/>
    <w:rsid w:val="008C4F13"/>
    <w:rsid w:val="008D151C"/>
    <w:rsid w:val="008E4C3C"/>
    <w:rsid w:val="008E5A88"/>
    <w:rsid w:val="008E6FDE"/>
    <w:rsid w:val="008F19EF"/>
    <w:rsid w:val="008F7588"/>
    <w:rsid w:val="008F7A66"/>
    <w:rsid w:val="00906B3C"/>
    <w:rsid w:val="00907059"/>
    <w:rsid w:val="009138EB"/>
    <w:rsid w:val="00914FB7"/>
    <w:rsid w:val="009169A4"/>
    <w:rsid w:val="00916B2C"/>
    <w:rsid w:val="00921104"/>
    <w:rsid w:val="009215C8"/>
    <w:rsid w:val="0092193F"/>
    <w:rsid w:val="00934DD3"/>
    <w:rsid w:val="009416D0"/>
    <w:rsid w:val="009467F6"/>
    <w:rsid w:val="00950FCE"/>
    <w:rsid w:val="009544C0"/>
    <w:rsid w:val="00955407"/>
    <w:rsid w:val="00956776"/>
    <w:rsid w:val="00956C4C"/>
    <w:rsid w:val="0097123C"/>
    <w:rsid w:val="00980B2C"/>
    <w:rsid w:val="00985295"/>
    <w:rsid w:val="00994707"/>
    <w:rsid w:val="00995BE4"/>
    <w:rsid w:val="00997C70"/>
    <w:rsid w:val="00997EC3"/>
    <w:rsid w:val="009A4C76"/>
    <w:rsid w:val="009B0185"/>
    <w:rsid w:val="009C3E24"/>
    <w:rsid w:val="009C427F"/>
    <w:rsid w:val="009C5130"/>
    <w:rsid w:val="009C6495"/>
    <w:rsid w:val="009D51E9"/>
    <w:rsid w:val="009D757C"/>
    <w:rsid w:val="00A079F4"/>
    <w:rsid w:val="00A124F5"/>
    <w:rsid w:val="00A3200C"/>
    <w:rsid w:val="00A34540"/>
    <w:rsid w:val="00A4202C"/>
    <w:rsid w:val="00A438B0"/>
    <w:rsid w:val="00A451DC"/>
    <w:rsid w:val="00A60B81"/>
    <w:rsid w:val="00A643A5"/>
    <w:rsid w:val="00A64BAB"/>
    <w:rsid w:val="00A67292"/>
    <w:rsid w:val="00A7623E"/>
    <w:rsid w:val="00A81721"/>
    <w:rsid w:val="00A91A3A"/>
    <w:rsid w:val="00A93DAA"/>
    <w:rsid w:val="00A95FB2"/>
    <w:rsid w:val="00A968D7"/>
    <w:rsid w:val="00AA3BAC"/>
    <w:rsid w:val="00AA6A0E"/>
    <w:rsid w:val="00AB02F2"/>
    <w:rsid w:val="00AB3A8A"/>
    <w:rsid w:val="00AB7FE6"/>
    <w:rsid w:val="00AC3939"/>
    <w:rsid w:val="00AC65B5"/>
    <w:rsid w:val="00AD288E"/>
    <w:rsid w:val="00AE201D"/>
    <w:rsid w:val="00AE3975"/>
    <w:rsid w:val="00AE43F1"/>
    <w:rsid w:val="00AF3636"/>
    <w:rsid w:val="00B0119C"/>
    <w:rsid w:val="00B014AF"/>
    <w:rsid w:val="00B01DAE"/>
    <w:rsid w:val="00B11FD1"/>
    <w:rsid w:val="00B17541"/>
    <w:rsid w:val="00B25D6D"/>
    <w:rsid w:val="00B265D5"/>
    <w:rsid w:val="00B306F5"/>
    <w:rsid w:val="00B33F9B"/>
    <w:rsid w:val="00B404C0"/>
    <w:rsid w:val="00B422E5"/>
    <w:rsid w:val="00B4268A"/>
    <w:rsid w:val="00B46F76"/>
    <w:rsid w:val="00B5295D"/>
    <w:rsid w:val="00B54164"/>
    <w:rsid w:val="00B60EE8"/>
    <w:rsid w:val="00B6622A"/>
    <w:rsid w:val="00B67384"/>
    <w:rsid w:val="00B733DE"/>
    <w:rsid w:val="00B76D3B"/>
    <w:rsid w:val="00B76FCA"/>
    <w:rsid w:val="00B814F4"/>
    <w:rsid w:val="00B84B24"/>
    <w:rsid w:val="00B959EE"/>
    <w:rsid w:val="00BA23AD"/>
    <w:rsid w:val="00BA27FD"/>
    <w:rsid w:val="00BA373B"/>
    <w:rsid w:val="00BA5940"/>
    <w:rsid w:val="00BA5EFE"/>
    <w:rsid w:val="00BA6F6C"/>
    <w:rsid w:val="00BB3D66"/>
    <w:rsid w:val="00BB77C2"/>
    <w:rsid w:val="00BC6C57"/>
    <w:rsid w:val="00BD5EFC"/>
    <w:rsid w:val="00BE6696"/>
    <w:rsid w:val="00BE76E9"/>
    <w:rsid w:val="00BF040A"/>
    <w:rsid w:val="00BF1284"/>
    <w:rsid w:val="00BF6789"/>
    <w:rsid w:val="00C02B46"/>
    <w:rsid w:val="00C13293"/>
    <w:rsid w:val="00C1604A"/>
    <w:rsid w:val="00C2101B"/>
    <w:rsid w:val="00C34A15"/>
    <w:rsid w:val="00C3504D"/>
    <w:rsid w:val="00C35A09"/>
    <w:rsid w:val="00C37107"/>
    <w:rsid w:val="00C519C7"/>
    <w:rsid w:val="00C5696B"/>
    <w:rsid w:val="00C56D7D"/>
    <w:rsid w:val="00C60F6E"/>
    <w:rsid w:val="00C61D84"/>
    <w:rsid w:val="00C6285B"/>
    <w:rsid w:val="00C84A60"/>
    <w:rsid w:val="00C90569"/>
    <w:rsid w:val="00C9161D"/>
    <w:rsid w:val="00C9485F"/>
    <w:rsid w:val="00CA3409"/>
    <w:rsid w:val="00CA51C7"/>
    <w:rsid w:val="00CA5C7D"/>
    <w:rsid w:val="00CC2FE3"/>
    <w:rsid w:val="00CC392A"/>
    <w:rsid w:val="00CC4A98"/>
    <w:rsid w:val="00CC637E"/>
    <w:rsid w:val="00CD59C4"/>
    <w:rsid w:val="00CE0B7F"/>
    <w:rsid w:val="00CE0EAC"/>
    <w:rsid w:val="00CE3EF2"/>
    <w:rsid w:val="00CE5F7E"/>
    <w:rsid w:val="00CE6017"/>
    <w:rsid w:val="00CE7F73"/>
    <w:rsid w:val="00CF169B"/>
    <w:rsid w:val="00CF5ABB"/>
    <w:rsid w:val="00D07F2B"/>
    <w:rsid w:val="00D118C7"/>
    <w:rsid w:val="00D11ACE"/>
    <w:rsid w:val="00D16343"/>
    <w:rsid w:val="00D16D5D"/>
    <w:rsid w:val="00D2085A"/>
    <w:rsid w:val="00D301FD"/>
    <w:rsid w:val="00D451DA"/>
    <w:rsid w:val="00D463FA"/>
    <w:rsid w:val="00D514CA"/>
    <w:rsid w:val="00D6668A"/>
    <w:rsid w:val="00D80439"/>
    <w:rsid w:val="00D85460"/>
    <w:rsid w:val="00D95BBC"/>
    <w:rsid w:val="00D97A1B"/>
    <w:rsid w:val="00D97DEA"/>
    <w:rsid w:val="00D97E94"/>
    <w:rsid w:val="00DA10B4"/>
    <w:rsid w:val="00DA7C2F"/>
    <w:rsid w:val="00DB37BC"/>
    <w:rsid w:val="00DB7783"/>
    <w:rsid w:val="00DC53CF"/>
    <w:rsid w:val="00DC7D09"/>
    <w:rsid w:val="00DF410B"/>
    <w:rsid w:val="00DF4DFF"/>
    <w:rsid w:val="00E04C25"/>
    <w:rsid w:val="00E11005"/>
    <w:rsid w:val="00E14972"/>
    <w:rsid w:val="00E16BAC"/>
    <w:rsid w:val="00E21B19"/>
    <w:rsid w:val="00E36F31"/>
    <w:rsid w:val="00E42C9B"/>
    <w:rsid w:val="00E4519A"/>
    <w:rsid w:val="00E45B7E"/>
    <w:rsid w:val="00E51330"/>
    <w:rsid w:val="00E5310F"/>
    <w:rsid w:val="00E54CBF"/>
    <w:rsid w:val="00E602EE"/>
    <w:rsid w:val="00E62AD0"/>
    <w:rsid w:val="00E655E9"/>
    <w:rsid w:val="00E76406"/>
    <w:rsid w:val="00E8227F"/>
    <w:rsid w:val="00E83519"/>
    <w:rsid w:val="00E916AD"/>
    <w:rsid w:val="00E92D61"/>
    <w:rsid w:val="00EB3213"/>
    <w:rsid w:val="00EB43B8"/>
    <w:rsid w:val="00EB6871"/>
    <w:rsid w:val="00EB6F61"/>
    <w:rsid w:val="00EB7EFC"/>
    <w:rsid w:val="00EC205C"/>
    <w:rsid w:val="00EC2AF1"/>
    <w:rsid w:val="00EC3D1B"/>
    <w:rsid w:val="00EC4863"/>
    <w:rsid w:val="00EC6E49"/>
    <w:rsid w:val="00ED0943"/>
    <w:rsid w:val="00ED24DA"/>
    <w:rsid w:val="00ED3A77"/>
    <w:rsid w:val="00EE448A"/>
    <w:rsid w:val="00EE4593"/>
    <w:rsid w:val="00EF207A"/>
    <w:rsid w:val="00F048F9"/>
    <w:rsid w:val="00F102F3"/>
    <w:rsid w:val="00F12C8F"/>
    <w:rsid w:val="00F241C9"/>
    <w:rsid w:val="00F25715"/>
    <w:rsid w:val="00F26C31"/>
    <w:rsid w:val="00F30684"/>
    <w:rsid w:val="00F30717"/>
    <w:rsid w:val="00F31F0C"/>
    <w:rsid w:val="00F331E7"/>
    <w:rsid w:val="00F361EA"/>
    <w:rsid w:val="00F4243C"/>
    <w:rsid w:val="00F44724"/>
    <w:rsid w:val="00F44963"/>
    <w:rsid w:val="00F46ACF"/>
    <w:rsid w:val="00F54FDD"/>
    <w:rsid w:val="00F5759E"/>
    <w:rsid w:val="00F63A7C"/>
    <w:rsid w:val="00F66595"/>
    <w:rsid w:val="00F66D91"/>
    <w:rsid w:val="00F73EEA"/>
    <w:rsid w:val="00F7528F"/>
    <w:rsid w:val="00F829AD"/>
    <w:rsid w:val="00F848CF"/>
    <w:rsid w:val="00F9508B"/>
    <w:rsid w:val="00FA16FC"/>
    <w:rsid w:val="00FA2059"/>
    <w:rsid w:val="00FA2CD6"/>
    <w:rsid w:val="00FB5BE6"/>
    <w:rsid w:val="00FB7CEA"/>
    <w:rsid w:val="00FE00F3"/>
    <w:rsid w:val="00FE0934"/>
    <w:rsid w:val="00FF011C"/>
    <w:rsid w:val="00FF3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3912"/>
  <w15:docId w15:val="{FA38B974-9BAE-4F9D-958A-906151B3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Ubuntu"/>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7D"/>
    <w:pPr>
      <w:spacing w:after="200" w:line="276" w:lineRule="auto"/>
    </w:pPr>
  </w:style>
  <w:style w:type="paragraph" w:styleId="Ttulo3">
    <w:name w:val="heading 3"/>
    <w:basedOn w:val="Normal"/>
    <w:link w:val="Ttulo3Char"/>
    <w:uiPriority w:val="9"/>
    <w:qFormat/>
    <w:rsid w:val="004573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rsid w:val="00070F7D"/>
  </w:style>
  <w:style w:type="character" w:customStyle="1" w:styleId="RodapChar">
    <w:name w:val="Rodapé Char"/>
    <w:basedOn w:val="Fontepargpadro"/>
    <w:qFormat/>
    <w:rsid w:val="00070F7D"/>
  </w:style>
  <w:style w:type="character" w:customStyle="1" w:styleId="TextodebaloChar">
    <w:name w:val="Texto de balão Char"/>
    <w:basedOn w:val="Fontepargpadro"/>
    <w:qFormat/>
    <w:rsid w:val="00070F7D"/>
    <w:rPr>
      <w:rFonts w:ascii="Tahoma" w:hAnsi="Tahoma" w:cs="Tahoma"/>
      <w:sz w:val="16"/>
      <w:szCs w:val="16"/>
    </w:rPr>
  </w:style>
  <w:style w:type="paragraph" w:styleId="Ttulo">
    <w:name w:val="Title"/>
    <w:basedOn w:val="Normal"/>
    <w:next w:val="Corpodetexto"/>
    <w:uiPriority w:val="10"/>
    <w:qFormat/>
    <w:rsid w:val="00070F7D"/>
    <w:pPr>
      <w:keepNext/>
      <w:spacing w:before="240" w:after="120"/>
    </w:pPr>
    <w:rPr>
      <w:rFonts w:ascii="Liberation Sans" w:eastAsia="Ubuntu" w:hAnsi="Liberation Sans"/>
      <w:sz w:val="28"/>
      <w:szCs w:val="28"/>
    </w:rPr>
  </w:style>
  <w:style w:type="paragraph" w:styleId="Corpodetexto">
    <w:name w:val="Body Text"/>
    <w:basedOn w:val="Normal"/>
    <w:rsid w:val="00070F7D"/>
    <w:pPr>
      <w:spacing w:after="140" w:line="288" w:lineRule="auto"/>
    </w:pPr>
  </w:style>
  <w:style w:type="paragraph" w:styleId="Lista">
    <w:name w:val="List"/>
    <w:basedOn w:val="Corpodetexto"/>
    <w:rsid w:val="00070F7D"/>
  </w:style>
  <w:style w:type="paragraph" w:styleId="Legenda">
    <w:name w:val="caption"/>
    <w:basedOn w:val="Normal"/>
    <w:qFormat/>
    <w:rsid w:val="00070F7D"/>
    <w:pPr>
      <w:suppressLineNumbers/>
      <w:spacing w:before="120" w:after="120"/>
    </w:pPr>
    <w:rPr>
      <w:i/>
      <w:iCs/>
      <w:sz w:val="24"/>
      <w:szCs w:val="24"/>
    </w:rPr>
  </w:style>
  <w:style w:type="paragraph" w:customStyle="1" w:styleId="ndice">
    <w:name w:val="Índice"/>
    <w:basedOn w:val="Normal"/>
    <w:qFormat/>
    <w:rsid w:val="00070F7D"/>
    <w:pPr>
      <w:suppressLineNumbers/>
    </w:pPr>
  </w:style>
  <w:style w:type="paragraph" w:styleId="Cabealho">
    <w:name w:val="header"/>
    <w:basedOn w:val="Normal"/>
    <w:rsid w:val="00070F7D"/>
    <w:pPr>
      <w:tabs>
        <w:tab w:val="center" w:pos="4252"/>
        <w:tab w:val="right" w:pos="8504"/>
      </w:tabs>
      <w:spacing w:after="0" w:line="240" w:lineRule="auto"/>
    </w:pPr>
  </w:style>
  <w:style w:type="paragraph" w:styleId="Rodap">
    <w:name w:val="footer"/>
    <w:basedOn w:val="Normal"/>
    <w:rsid w:val="00070F7D"/>
    <w:pPr>
      <w:tabs>
        <w:tab w:val="center" w:pos="4252"/>
        <w:tab w:val="right" w:pos="8504"/>
      </w:tabs>
      <w:spacing w:after="0" w:line="240" w:lineRule="auto"/>
    </w:pPr>
  </w:style>
  <w:style w:type="paragraph" w:styleId="Textodebalo">
    <w:name w:val="Balloon Text"/>
    <w:basedOn w:val="Normal"/>
    <w:qFormat/>
    <w:rsid w:val="00070F7D"/>
    <w:pPr>
      <w:spacing w:after="0" w:line="240" w:lineRule="auto"/>
    </w:pPr>
    <w:rPr>
      <w:rFonts w:ascii="Tahoma" w:hAnsi="Tahoma" w:cs="Tahoma"/>
      <w:sz w:val="16"/>
      <w:szCs w:val="16"/>
    </w:rPr>
  </w:style>
  <w:style w:type="paragraph" w:styleId="NormalWeb">
    <w:name w:val="Normal (Web)"/>
    <w:basedOn w:val="Normal"/>
    <w:uiPriority w:val="99"/>
    <w:unhideWhenUsed/>
    <w:rsid w:val="00F26C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FB5BE6"/>
    <w:pPr>
      <w:suppressAutoHyphens/>
      <w:autoSpaceDN w:val="0"/>
      <w:textAlignment w:val="baseline"/>
    </w:pPr>
    <w:rPr>
      <w:rFonts w:ascii="Liberation Serif" w:eastAsia="Ubuntu" w:hAnsi="Liberation Serif"/>
      <w:kern w:val="3"/>
      <w:sz w:val="24"/>
      <w:szCs w:val="24"/>
      <w:lang w:eastAsia="zh-CN" w:bidi="hi-IN"/>
    </w:rPr>
  </w:style>
  <w:style w:type="paragraph" w:customStyle="1" w:styleId="Ttulo11">
    <w:name w:val="Título 11"/>
    <w:basedOn w:val="Normal"/>
    <w:rsid w:val="00FB5BE6"/>
    <w:pPr>
      <w:keepNext/>
      <w:suppressAutoHyphens/>
      <w:autoSpaceDN w:val="0"/>
      <w:spacing w:before="240" w:after="120" w:line="240" w:lineRule="auto"/>
      <w:textAlignment w:val="baseline"/>
      <w:outlineLvl w:val="0"/>
    </w:pPr>
    <w:rPr>
      <w:rFonts w:ascii="Liberation Serif" w:eastAsia="Ubuntu" w:hAnsi="Liberation Serif"/>
      <w:b/>
      <w:bCs/>
      <w:kern w:val="3"/>
      <w:sz w:val="48"/>
      <w:szCs w:val="48"/>
      <w:lang w:eastAsia="zh-CN" w:bidi="hi-IN"/>
    </w:rPr>
  </w:style>
  <w:style w:type="paragraph" w:styleId="Recuodecorpodetexto">
    <w:name w:val="Body Text Indent"/>
    <w:basedOn w:val="Normal"/>
    <w:link w:val="RecuodecorpodetextoChar"/>
    <w:uiPriority w:val="99"/>
    <w:semiHidden/>
    <w:unhideWhenUsed/>
    <w:rsid w:val="00802384"/>
    <w:pPr>
      <w:spacing w:after="120"/>
      <w:ind w:left="283"/>
    </w:pPr>
  </w:style>
  <w:style w:type="character" w:customStyle="1" w:styleId="RecuodecorpodetextoChar">
    <w:name w:val="Recuo de corpo de texto Char"/>
    <w:basedOn w:val="Fontepargpadro"/>
    <w:link w:val="Recuodecorpodetexto"/>
    <w:uiPriority w:val="99"/>
    <w:semiHidden/>
    <w:rsid w:val="00802384"/>
  </w:style>
  <w:style w:type="character" w:customStyle="1" w:styleId="hgkelc">
    <w:name w:val="hgkelc"/>
    <w:basedOn w:val="Fontepargpadro"/>
    <w:rsid w:val="00305540"/>
  </w:style>
  <w:style w:type="character" w:styleId="Forte">
    <w:name w:val="Strong"/>
    <w:uiPriority w:val="22"/>
    <w:qFormat/>
    <w:rsid w:val="0042707B"/>
    <w:rPr>
      <w:b/>
      <w:bCs/>
    </w:rPr>
  </w:style>
  <w:style w:type="paragraph" w:styleId="SemEspaamento">
    <w:name w:val="No Spacing"/>
    <w:uiPriority w:val="1"/>
    <w:qFormat/>
    <w:rsid w:val="0042707B"/>
    <w:rPr>
      <w:rFonts w:ascii="Arial" w:eastAsia="Times New Roman" w:hAnsi="Arial" w:cs="Times New Roman"/>
      <w:sz w:val="24"/>
      <w:szCs w:val="20"/>
      <w:lang w:eastAsia="pt-BR"/>
    </w:rPr>
  </w:style>
  <w:style w:type="character" w:customStyle="1" w:styleId="Ttulo3Char">
    <w:name w:val="Título 3 Char"/>
    <w:basedOn w:val="Fontepargpadro"/>
    <w:link w:val="Ttulo3"/>
    <w:uiPriority w:val="9"/>
    <w:rsid w:val="004573AA"/>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FA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75173">
      <w:bodyDiv w:val="1"/>
      <w:marLeft w:val="0"/>
      <w:marRight w:val="0"/>
      <w:marTop w:val="0"/>
      <w:marBottom w:val="0"/>
      <w:divBdr>
        <w:top w:val="none" w:sz="0" w:space="0" w:color="auto"/>
        <w:left w:val="none" w:sz="0" w:space="0" w:color="auto"/>
        <w:bottom w:val="none" w:sz="0" w:space="0" w:color="auto"/>
        <w:right w:val="none" w:sz="0" w:space="0" w:color="auto"/>
      </w:divBdr>
      <w:divsChild>
        <w:div w:id="2032338326">
          <w:marLeft w:val="0"/>
          <w:marRight w:val="0"/>
          <w:marTop w:val="0"/>
          <w:marBottom w:val="0"/>
          <w:divBdr>
            <w:top w:val="none" w:sz="0" w:space="0" w:color="auto"/>
            <w:left w:val="none" w:sz="0" w:space="0" w:color="auto"/>
            <w:bottom w:val="none" w:sz="0" w:space="0" w:color="auto"/>
            <w:right w:val="none" w:sz="0" w:space="0" w:color="auto"/>
          </w:divBdr>
        </w:div>
      </w:divsChild>
    </w:div>
    <w:div w:id="660044854">
      <w:bodyDiv w:val="1"/>
      <w:marLeft w:val="0"/>
      <w:marRight w:val="0"/>
      <w:marTop w:val="0"/>
      <w:marBottom w:val="0"/>
      <w:divBdr>
        <w:top w:val="none" w:sz="0" w:space="0" w:color="auto"/>
        <w:left w:val="none" w:sz="0" w:space="0" w:color="auto"/>
        <w:bottom w:val="none" w:sz="0" w:space="0" w:color="auto"/>
        <w:right w:val="none" w:sz="0" w:space="0" w:color="auto"/>
      </w:divBdr>
    </w:div>
    <w:div w:id="711421161">
      <w:bodyDiv w:val="1"/>
      <w:marLeft w:val="0"/>
      <w:marRight w:val="0"/>
      <w:marTop w:val="0"/>
      <w:marBottom w:val="0"/>
      <w:divBdr>
        <w:top w:val="none" w:sz="0" w:space="0" w:color="auto"/>
        <w:left w:val="none" w:sz="0" w:space="0" w:color="auto"/>
        <w:bottom w:val="none" w:sz="0" w:space="0" w:color="auto"/>
        <w:right w:val="none" w:sz="0" w:space="0" w:color="auto"/>
      </w:divBdr>
    </w:div>
    <w:div w:id="992753178">
      <w:bodyDiv w:val="1"/>
      <w:marLeft w:val="0"/>
      <w:marRight w:val="0"/>
      <w:marTop w:val="0"/>
      <w:marBottom w:val="0"/>
      <w:divBdr>
        <w:top w:val="none" w:sz="0" w:space="0" w:color="auto"/>
        <w:left w:val="none" w:sz="0" w:space="0" w:color="auto"/>
        <w:bottom w:val="none" w:sz="0" w:space="0" w:color="auto"/>
        <w:right w:val="none" w:sz="0" w:space="0" w:color="auto"/>
      </w:divBdr>
    </w:div>
    <w:div w:id="1511213621">
      <w:bodyDiv w:val="1"/>
      <w:marLeft w:val="0"/>
      <w:marRight w:val="0"/>
      <w:marTop w:val="0"/>
      <w:marBottom w:val="0"/>
      <w:divBdr>
        <w:top w:val="none" w:sz="0" w:space="0" w:color="auto"/>
        <w:left w:val="none" w:sz="0" w:space="0" w:color="auto"/>
        <w:bottom w:val="none" w:sz="0" w:space="0" w:color="auto"/>
        <w:right w:val="none" w:sz="0" w:space="0" w:color="auto"/>
      </w:divBdr>
    </w:div>
    <w:div w:id="1770618539">
      <w:bodyDiv w:val="1"/>
      <w:marLeft w:val="0"/>
      <w:marRight w:val="0"/>
      <w:marTop w:val="0"/>
      <w:marBottom w:val="0"/>
      <w:divBdr>
        <w:top w:val="none" w:sz="0" w:space="0" w:color="auto"/>
        <w:left w:val="none" w:sz="0" w:space="0" w:color="auto"/>
        <w:bottom w:val="none" w:sz="0" w:space="0" w:color="auto"/>
        <w:right w:val="none" w:sz="0" w:space="0" w:color="auto"/>
      </w:divBdr>
    </w:div>
    <w:div w:id="1942032552">
      <w:bodyDiv w:val="1"/>
      <w:marLeft w:val="0"/>
      <w:marRight w:val="0"/>
      <w:marTop w:val="0"/>
      <w:marBottom w:val="0"/>
      <w:divBdr>
        <w:top w:val="none" w:sz="0" w:space="0" w:color="auto"/>
        <w:left w:val="none" w:sz="0" w:space="0" w:color="auto"/>
        <w:bottom w:val="none" w:sz="0" w:space="0" w:color="auto"/>
        <w:right w:val="none" w:sz="0" w:space="0" w:color="auto"/>
      </w:divBdr>
    </w:div>
    <w:div w:id="210718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776</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c:creator>
  <cp:keywords/>
  <dc:description/>
  <cp:lastModifiedBy>GAB. IBSON GOUVEIA</cp:lastModifiedBy>
  <cp:revision>4</cp:revision>
  <cp:lastPrinted>2026-03-19T14:54:00Z</cp:lastPrinted>
  <dcterms:created xsi:type="dcterms:W3CDTF">2026-03-19T14:54:00Z</dcterms:created>
  <dcterms:modified xsi:type="dcterms:W3CDTF">2026-03-19T15:01:00Z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